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71D1A" w14:textId="77777777" w:rsidR="00AD4340" w:rsidRDefault="00AD4340"/>
    <w:p w14:paraId="22A43255" w14:textId="77777777" w:rsidR="00AD4340" w:rsidRDefault="00AD4340"/>
    <w:p w14:paraId="102BB016" w14:textId="77777777" w:rsidR="00AD4340" w:rsidRDefault="00AD4340"/>
    <w:p w14:paraId="770F0139" w14:textId="77777777" w:rsidR="00AD4340" w:rsidRDefault="00AD4340"/>
    <w:p w14:paraId="15AEE19E" w14:textId="77777777" w:rsidR="00AD4340" w:rsidRDefault="00AD4340"/>
    <w:p w14:paraId="71123241" w14:textId="77777777" w:rsidR="00AD4340" w:rsidRDefault="00AD4340"/>
    <w:p w14:paraId="621EC8DE" w14:textId="77777777" w:rsidR="00AD4340" w:rsidRDefault="00AD4340"/>
    <w:p w14:paraId="520CE429" w14:textId="77777777" w:rsidR="00AD4340" w:rsidRDefault="00AD4340"/>
    <w:p w14:paraId="5399C7DE" w14:textId="77777777" w:rsidR="00AD4340" w:rsidRDefault="00AD4340"/>
    <w:p w14:paraId="4D957AB8" w14:textId="77777777" w:rsidR="00AD4340" w:rsidRDefault="00AD4340"/>
    <w:p w14:paraId="7A91D455" w14:textId="77777777" w:rsidR="00AD4340" w:rsidRDefault="00000000">
      <w:r>
        <w:rPr>
          <w:b/>
          <w:bCs/>
          <w:color w:val="17705F"/>
          <w:sz w:val="40"/>
          <w:szCs w:val="40"/>
        </w:rPr>
        <w:t>SOG-P Specificatie beschrijving</w:t>
      </w:r>
    </w:p>
    <w:p w14:paraId="478BCBDF" w14:textId="77777777" w:rsidR="00AD4340" w:rsidRDefault="00000000">
      <w:pPr>
        <w:spacing w:before="100"/>
      </w:pPr>
      <w:r>
        <w:rPr>
          <w:b/>
          <w:bCs/>
          <w:color w:val="222222"/>
          <w:sz w:val="30"/>
          <w:szCs w:val="30"/>
        </w:rPr>
        <w:t>Chemisch Technisch Keurmeester (CTK)</w:t>
      </w:r>
    </w:p>
    <w:p w14:paraId="591901C0" w14:textId="77777777" w:rsidR="00AD4340" w:rsidRDefault="00AD4340"/>
    <w:p w14:paraId="2F65177D" w14:textId="77777777" w:rsidR="00AD4340" w:rsidRDefault="00AD4340"/>
    <w:p w14:paraId="5442F019" w14:textId="77777777" w:rsidR="00AD4340" w:rsidRDefault="00AD4340"/>
    <w:p w14:paraId="2701D92F" w14:textId="77777777" w:rsidR="00AD4340" w:rsidRDefault="00AD4340"/>
    <w:p w14:paraId="0CF59B59" w14:textId="77777777" w:rsidR="00AD4340" w:rsidRDefault="00AD4340"/>
    <w:p w14:paraId="45554C72" w14:textId="77777777" w:rsidR="00AD4340" w:rsidRDefault="00AD4340"/>
    <w:p w14:paraId="74628435" w14:textId="77777777" w:rsidR="00AD4340" w:rsidRDefault="00AD4340"/>
    <w:p w14:paraId="0276DA72" w14:textId="77777777" w:rsidR="00AD4340" w:rsidRDefault="00AD4340"/>
    <w:p w14:paraId="24A6FE30" w14:textId="77777777" w:rsidR="00AD4340" w:rsidRDefault="00AD4340"/>
    <w:p w14:paraId="357248D0" w14:textId="77777777" w:rsidR="00AD4340" w:rsidRDefault="00AD4340"/>
    <w:p w14:paraId="7C602814" w14:textId="77777777" w:rsidR="00AD4340" w:rsidRDefault="00AD4340"/>
    <w:p w14:paraId="0FEE8346" w14:textId="77777777" w:rsidR="00AD4340" w:rsidRDefault="00AD4340"/>
    <w:p w14:paraId="4C2EDF95" w14:textId="77777777" w:rsidR="00AD4340" w:rsidRDefault="00AD4340"/>
    <w:p w14:paraId="3D443816" w14:textId="77777777" w:rsidR="00AD4340" w:rsidRDefault="00AD4340"/>
    <w:p w14:paraId="7D287F7A" w14:textId="77777777" w:rsidR="00AD4340" w:rsidRDefault="00AD4340"/>
    <w:p w14:paraId="15AF6335" w14:textId="77777777" w:rsidR="00AD4340" w:rsidRDefault="00AD4340"/>
    <w:p w14:paraId="047DB3B6" w14:textId="77777777" w:rsidR="00AD4340" w:rsidRDefault="00000000">
      <w:pPr>
        <w:jc w:val="right"/>
      </w:pPr>
      <w:r>
        <w:rPr>
          <w:sz w:val="21"/>
          <w:szCs w:val="21"/>
        </w:rPr>
        <w:t>Finale versie: 1.0</w:t>
      </w:r>
    </w:p>
    <w:p w14:paraId="6563FD38" w14:textId="77777777" w:rsidR="00AD4340" w:rsidRDefault="00000000">
      <w:pPr>
        <w:jc w:val="right"/>
      </w:pPr>
      <w:r>
        <w:rPr>
          <w:sz w:val="21"/>
          <w:szCs w:val="21"/>
        </w:rPr>
        <w:t>Versiedatum: 01-10-2026</w:t>
      </w:r>
    </w:p>
    <w:p w14:paraId="47F63EB6" w14:textId="77777777" w:rsidR="00AD4340" w:rsidRDefault="00000000">
      <w:r>
        <w:br w:type="page"/>
      </w:r>
    </w:p>
    <w:p w14:paraId="4CD09F23" w14:textId="77777777" w:rsidR="00AD4340" w:rsidRDefault="00000000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1  Doelgroep</w:t>
      </w:r>
    </w:p>
    <w:p w14:paraId="7A75E571" w14:textId="77777777" w:rsidR="00AD4340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1.1 Doelgroep van de opleiding</w:t>
      </w:r>
    </w:p>
    <w:p w14:paraId="17F01731" w14:textId="77777777" w:rsidR="00AD4340" w:rsidRDefault="00000000">
      <w:pPr>
        <w:spacing w:after="160"/>
      </w:pPr>
      <w:r>
        <w:rPr>
          <w:sz w:val="21"/>
          <w:szCs w:val="21"/>
        </w:rPr>
        <w:t>De Chemisch Technisch Keurmeester (CTK) is werkzaam bij een door de SIR erkende keuringsinstantie en voert de jaarlijkse keuring van chemisch-technische reinigingsapparatuur uit.</w:t>
      </w:r>
    </w:p>
    <w:p w14:paraId="70B65F15" w14:textId="77777777" w:rsidR="00AD4340" w:rsidRDefault="00000000">
      <w:pPr>
        <w:spacing w:after="160"/>
      </w:pPr>
      <w:r>
        <w:rPr>
          <w:sz w:val="21"/>
          <w:szCs w:val="21"/>
        </w:rPr>
        <w:t>De CTK heeft aantoonbaar voldoende kennis van chemisch-technische reinigingsapparatuur en toebehoren, is bekend met de werk- en veiligheidsvoorschriften van de SIR en is verantwoordelijk voor de inzetbaarheid van de apparatuur, de uitgevoerde testen en de uitgifte van keuringscertificaten.</w:t>
      </w:r>
    </w:p>
    <w:p w14:paraId="1F6A8FE2" w14:textId="77777777" w:rsidR="00AD4340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1.2 Voorwaarden voor deelname</w:t>
      </w:r>
    </w:p>
    <w:p w14:paraId="561E9044" w14:textId="77777777" w:rsidR="00AD4340" w:rsidRDefault="00000000">
      <w:pPr>
        <w:spacing w:after="160"/>
      </w:pPr>
      <w:r>
        <w:rPr>
          <w:sz w:val="21"/>
          <w:szCs w:val="21"/>
        </w:rPr>
        <w:t>Voorwaarden voor deelname:</w:t>
      </w:r>
    </w:p>
    <w:p w14:paraId="6D915F43" w14:textId="77777777" w:rsidR="00AD4340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moet ten minste 18 jaar zijn;</w:t>
      </w:r>
    </w:p>
    <w:p w14:paraId="7D007004" w14:textId="77777777" w:rsidR="00AD4340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beheerst de taal waarin het examen wordt afgenomen voldoende in woord en schrift.</w:t>
      </w:r>
    </w:p>
    <w:p w14:paraId="14D65233" w14:textId="77777777" w:rsidR="00AD4340" w:rsidRDefault="00000000">
      <w:r>
        <w:br w:type="page"/>
      </w:r>
    </w:p>
    <w:p w14:paraId="7D1C3508" w14:textId="77777777" w:rsidR="00AD4340" w:rsidRDefault="00000000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2  Opleiding</w:t>
      </w:r>
    </w:p>
    <w:p w14:paraId="3E2B7130" w14:textId="77777777" w:rsidR="00AD4340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2.1 Opleidingsduur</w:t>
      </w:r>
    </w:p>
    <w:p w14:paraId="23A20CE4" w14:textId="77777777" w:rsidR="00AD4340" w:rsidRDefault="00000000">
      <w:pPr>
        <w:spacing w:after="160"/>
      </w:pPr>
      <w:r>
        <w:rPr>
          <w:sz w:val="21"/>
          <w:szCs w:val="21"/>
        </w:rPr>
        <w:t>Het SIR Handboek Opleidingen en Examens stelt voor deze kwalificatie geen minimale opleidingsduur vast. De opleidingsduur wordt door TCC bepaald. TCC verzorgt de training in 1 dag, eventueel in 2 dagen.</w:t>
      </w:r>
    </w:p>
    <w:p w14:paraId="1AD54120" w14:textId="77777777" w:rsidR="00AD4340" w:rsidRDefault="00AD434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2"/>
        <w:gridCol w:w="3907"/>
        <w:gridCol w:w="2611"/>
      </w:tblGrid>
      <w:tr w:rsidR="00AD4340" w14:paraId="6ECAEFF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30283E" w14:textId="77777777" w:rsidR="00AD4340" w:rsidRDefault="00000000">
            <w:r>
              <w:rPr>
                <w:b/>
                <w:bCs/>
                <w:color w:val="FFFFFF"/>
              </w:rPr>
              <w:t>Onderdeel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848E2B" w14:textId="77777777" w:rsidR="00AD4340" w:rsidRDefault="00000000">
            <w:r>
              <w:rPr>
                <w:b/>
                <w:bCs/>
                <w:color w:val="FFFFFF"/>
              </w:rPr>
              <w:t>Basis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4ED194" w14:textId="77777777" w:rsidR="00AD4340" w:rsidRDefault="00000000">
            <w:r>
              <w:rPr>
                <w:b/>
                <w:bCs/>
                <w:color w:val="FFFFFF"/>
              </w:rPr>
              <w:t>Herhaling</w:t>
            </w:r>
          </w:p>
        </w:tc>
      </w:tr>
      <w:tr w:rsidR="00AD4340" w14:paraId="384E5C5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641BFC" w14:textId="77777777" w:rsidR="00AD4340" w:rsidRDefault="00000000">
            <w:r>
              <w:t>Minimale duur (SIR)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928329" w14:textId="77777777" w:rsidR="00AD4340" w:rsidRDefault="00000000">
            <w:r>
              <w:t>niet vastgesteld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BEBC66" w14:textId="77777777" w:rsidR="00AD4340" w:rsidRDefault="00000000">
            <w:r>
              <w:t>niet vastgesteld</w:t>
            </w:r>
          </w:p>
        </w:tc>
      </w:tr>
      <w:tr w:rsidR="00AD4340" w14:paraId="024A572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3838F0" w14:textId="77777777" w:rsidR="00AD4340" w:rsidRDefault="00000000">
            <w:r>
              <w:t>Cursusduur (TCC)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ED1ACA" w14:textId="77777777" w:rsidR="00AD4340" w:rsidRDefault="00000000">
            <w:r>
              <w:t>1 dag, eventueel 2 dagen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299BCA" w14:textId="77777777" w:rsidR="00AD4340" w:rsidRDefault="00000000">
            <w:r>
              <w:t>1 dag</w:t>
            </w:r>
          </w:p>
        </w:tc>
      </w:tr>
    </w:tbl>
    <w:p w14:paraId="78FDFA35" w14:textId="77777777" w:rsidR="00AD4340" w:rsidRDefault="00AD4340"/>
    <w:p w14:paraId="4274C64E" w14:textId="77777777" w:rsidR="00AD4340" w:rsidRDefault="00000000">
      <w:pPr>
        <w:spacing w:after="160"/>
      </w:pPr>
      <w:r>
        <w:rPr>
          <w:i/>
          <w:iCs/>
          <w:color w:val="555555"/>
          <w:sz w:val="19"/>
          <w:szCs w:val="19"/>
        </w:rPr>
        <w:t>Minimaal 8 en maximaal 12 deelnemers per training.</w:t>
      </w:r>
    </w:p>
    <w:p w14:paraId="14E88344" w14:textId="77777777" w:rsidR="00AD4340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2.2 Inhoud</w:t>
      </w:r>
    </w:p>
    <w:p w14:paraId="370094E1" w14:textId="77777777" w:rsidR="00AD4340" w:rsidRDefault="00000000">
      <w:pPr>
        <w:spacing w:after="160"/>
      </w:pPr>
      <w:r>
        <w:rPr>
          <w:b/>
          <w:bCs/>
          <w:sz w:val="21"/>
          <w:szCs w:val="21"/>
        </w:rPr>
        <w:t>Theorie</w:t>
      </w:r>
    </w:p>
    <w:p w14:paraId="2C5C5907" w14:textId="77777777" w:rsidR="00AD4340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Testen en keuren – voorbereiden: het te keuren materieel controleren op reinheid voordat het wordt aangenomen</w:t>
      </w:r>
    </w:p>
    <w:p w14:paraId="6DD01A7C" w14:textId="77777777" w:rsidR="00AD4340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Chemisch-technische reinigingsinstallatie en toebehoren: de pomp met toebehoren, slangen, </w:t>
      </w:r>
      <w:proofErr w:type="spellStart"/>
      <w:r>
        <w:rPr>
          <w:sz w:val="21"/>
          <w:szCs w:val="21"/>
        </w:rPr>
        <w:t>flexen</w:t>
      </w:r>
      <w:proofErr w:type="spellEnd"/>
      <w:r>
        <w:rPr>
          <w:sz w:val="21"/>
          <w:szCs w:val="21"/>
        </w:rPr>
        <w:t xml:space="preserve"> en andere toebehoren visueel inspecteren en/of testen; werking van installatie, beveiligingen en toebehoren; typen pompen (centrifugaal- en membraanpomp) en hun voor- en nadelen</w:t>
      </w:r>
    </w:p>
    <w:p w14:paraId="6395090C" w14:textId="77777777" w:rsidR="00AD4340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Meetmiddelen: welke meetmiddelen gekalibreerd moeten worden en hoe vaak</w:t>
      </w:r>
    </w:p>
    <w:p w14:paraId="6788F0E4" w14:textId="77777777" w:rsidR="00AD4340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Registratie van keuringsdocumenten: testcertificaat invullen en ondertekenen, SIR-keuringssticker aanbrengen, testcertificaat voor toebehoren</w:t>
      </w:r>
    </w:p>
    <w:p w14:paraId="0B8E4B60" w14:textId="77777777" w:rsidR="00AD4340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Chemicaliën: pH, zuur en base, gemeenschappelijke eigenschappen van zuren en basen, waterstofbrosheid (</w:t>
      </w:r>
      <w:proofErr w:type="spellStart"/>
      <w:r>
        <w:rPr>
          <w:sz w:val="21"/>
          <w:szCs w:val="21"/>
        </w:rPr>
        <w:t>pitting</w:t>
      </w:r>
      <w:proofErr w:type="spellEnd"/>
      <w:r>
        <w:rPr>
          <w:sz w:val="21"/>
          <w:szCs w:val="21"/>
        </w:rPr>
        <w:t>)</w:t>
      </w:r>
    </w:p>
    <w:p w14:paraId="6CEE4E9B" w14:textId="77777777" w:rsidR="00AD4340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Risico's: gevaren van zuren en basen in het algemeen</w:t>
      </w:r>
    </w:p>
    <w:p w14:paraId="0D4A7B03" w14:textId="77777777" w:rsidR="00AD4340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Verantwoordelijkheden: wanneer een bedrijf keuringen mag uitvoeren</w:t>
      </w:r>
    </w:p>
    <w:p w14:paraId="7D5DC860" w14:textId="77777777" w:rsidR="00AD4340" w:rsidRDefault="00AD4340"/>
    <w:p w14:paraId="11DD041D" w14:textId="77777777" w:rsidR="00AD4340" w:rsidRDefault="00000000">
      <w:pPr>
        <w:spacing w:after="160"/>
      </w:pPr>
      <w:r>
        <w:rPr>
          <w:b/>
          <w:bCs/>
          <w:sz w:val="21"/>
          <w:szCs w:val="21"/>
        </w:rPr>
        <w:t>Praktijk</w:t>
      </w:r>
    </w:p>
    <w:p w14:paraId="66F37C1D" w14:textId="77777777" w:rsidR="00AD4340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examen bestaat enkel uit een theoriedeel; er is geen praktijkonderdeel of praktijkexamen binnen deze kwalificatie.</w:t>
      </w:r>
    </w:p>
    <w:p w14:paraId="25ED4B7D" w14:textId="77777777" w:rsidR="00AD4340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2.3 Lesmateriaal</w:t>
      </w:r>
    </w:p>
    <w:p w14:paraId="1B75C3EB" w14:textId="77777777" w:rsidR="00AD4340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Eigen </w:t>
      </w:r>
      <w:proofErr w:type="spellStart"/>
      <w:r>
        <w:rPr>
          <w:sz w:val="21"/>
          <w:szCs w:val="21"/>
        </w:rPr>
        <w:t>PowerPoint-presentatie</w:t>
      </w:r>
      <w:proofErr w:type="spellEnd"/>
      <w:r>
        <w:rPr>
          <w:sz w:val="21"/>
          <w:szCs w:val="21"/>
        </w:rPr>
        <w:t xml:space="preserve"> van TCC</w:t>
      </w:r>
    </w:p>
    <w:p w14:paraId="0FE9C91E" w14:textId="77777777" w:rsidR="00AD4340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SIR-handboek Chemisch-Technisch Reinigen</w:t>
      </w:r>
    </w:p>
    <w:p w14:paraId="16D546F6" w14:textId="77777777" w:rsidR="00AD4340" w:rsidRDefault="00000000">
      <w:r>
        <w:br w:type="page"/>
      </w:r>
    </w:p>
    <w:p w14:paraId="0F1014A6" w14:textId="77777777" w:rsidR="00AD4340" w:rsidRDefault="00000000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3  Examinering</w:t>
      </w:r>
    </w:p>
    <w:p w14:paraId="76F4F081" w14:textId="77777777" w:rsidR="00AD4340" w:rsidRDefault="00000000">
      <w:pPr>
        <w:spacing w:after="160"/>
      </w:pPr>
      <w:r>
        <w:rPr>
          <w:sz w:val="21"/>
          <w:szCs w:val="21"/>
        </w:rPr>
        <w:t>Een deelnemer Chemisch Technisch Keurmeester ontvangt het SIR-certificaat Chemisch Technisch Keurmeester (CTK) als aan onderstaande wordt voldaan.</w:t>
      </w:r>
    </w:p>
    <w:p w14:paraId="2DBB7AA7" w14:textId="77777777" w:rsidR="00AD4340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3.1 Criteria voor kandidaten</w:t>
      </w:r>
    </w:p>
    <w:p w14:paraId="0C5D20D4" w14:textId="77777777" w:rsidR="00AD4340" w:rsidRDefault="00000000">
      <w:pPr>
        <w:spacing w:after="160"/>
      </w:pPr>
      <w:r>
        <w:rPr>
          <w:sz w:val="21"/>
          <w:szCs w:val="21"/>
        </w:rPr>
        <w:t>Voorwaarden voor deelname:</w:t>
      </w:r>
    </w:p>
    <w:p w14:paraId="6BC1156B" w14:textId="77777777" w:rsidR="00AD4340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moet ten minste 18 jaar zijn;</w:t>
      </w:r>
    </w:p>
    <w:p w14:paraId="695F90BF" w14:textId="77777777" w:rsidR="00AD4340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beheerst de taal waarin het examen wordt afgenomen voldoende in woord en schrift.</w:t>
      </w:r>
    </w:p>
    <w:p w14:paraId="1240D85D" w14:textId="77777777" w:rsidR="00AD4340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3.2 Examinering theorie</w:t>
      </w:r>
    </w:p>
    <w:p w14:paraId="5CB92D9E" w14:textId="77777777" w:rsidR="00AD4340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examen bestaat enkel uit een theoriedeel en wordt afgenomen als digitaal (CBT) theorie-examen van maximaal 45 minuten;</w:t>
      </w:r>
    </w:p>
    <w:p w14:paraId="4717EB54" w14:textId="77777777" w:rsidR="00AD4340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examen bestaat uit 30 vragen, waarvan minimaal 24 correct beantwoord moeten worden (cesuur 80%);</w:t>
      </w:r>
    </w:p>
    <w:p w14:paraId="7BABC2B0" w14:textId="77777777" w:rsidR="00AD4340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Het examen is gebaseerd op de eind- en </w:t>
      </w:r>
      <w:proofErr w:type="spellStart"/>
      <w:r>
        <w:rPr>
          <w:sz w:val="21"/>
          <w:szCs w:val="21"/>
        </w:rPr>
        <w:t>toetstermen</w:t>
      </w:r>
      <w:proofErr w:type="spellEnd"/>
      <w:r>
        <w:rPr>
          <w:sz w:val="21"/>
          <w:szCs w:val="21"/>
        </w:rPr>
        <w:t xml:space="preserve"> en toetst kennis, begrip en uitvoering van de SIR-richtlijnen, de SIR-keuringsnormen en de eisen aan de apparatuur.</w:t>
      </w:r>
    </w:p>
    <w:p w14:paraId="0758DD97" w14:textId="77777777" w:rsidR="00AD4340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3.3 Examinering praktijk</w:t>
      </w:r>
    </w:p>
    <w:p w14:paraId="7739A2DF" w14:textId="77777777" w:rsidR="00AD4340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Voor deze kwalificatie is uitsluitend een theorie-examen van toepassing; er is geen praktijkexamen.</w:t>
      </w:r>
    </w:p>
    <w:p w14:paraId="792A4DFA" w14:textId="77777777" w:rsidR="00AD4340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3.4 Herkansing</w:t>
      </w:r>
    </w:p>
    <w:p w14:paraId="66FE7185" w14:textId="77777777" w:rsidR="00AD4340" w:rsidRDefault="00000000">
      <w:pPr>
        <w:spacing w:after="160"/>
      </w:pPr>
      <w:r>
        <w:rPr>
          <w:sz w:val="21"/>
          <w:szCs w:val="21"/>
        </w:rPr>
        <w:t>Als een kandidaat niet is geslaagd, mag hij/zij de onvoldoende onderdelen herkansen:</w:t>
      </w:r>
    </w:p>
    <w:p w14:paraId="4A55E557" w14:textId="77777777" w:rsidR="00AD4340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Is de kandidaat voor een onderdeel (theorie of praktijk) geslaagd, dan blijft het resultaat van dat onderdeel drie maanden geldig;</w:t>
      </w:r>
    </w:p>
    <w:p w14:paraId="5C4C1544" w14:textId="77777777" w:rsidR="00AD4340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kan het andere onderdeel binnen deze drie maanden herkansen, via een nieuwe examenaanvraag in het SIR-examensysteem;</w:t>
      </w:r>
    </w:p>
    <w:p w14:paraId="6DD8C9A9" w14:textId="77777777" w:rsidR="00AD4340" w:rsidRDefault="00000000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Na deze drie maanden moet de kandidaat het volledige examen (theorie en praktijk) opnieuw afleggen.</w:t>
      </w:r>
    </w:p>
    <w:p w14:paraId="30BD512E" w14:textId="77777777" w:rsidR="00AD4340" w:rsidRDefault="00000000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3.5 Geldigheid van de SIR-kwalificatie Chemisch Technisch Keurmeester (CTK)</w:t>
      </w:r>
    </w:p>
    <w:p w14:paraId="69E0240E" w14:textId="77777777" w:rsidR="00AD4340" w:rsidRDefault="00000000">
      <w:pPr>
        <w:spacing w:after="160"/>
      </w:pPr>
      <w:r>
        <w:rPr>
          <w:sz w:val="21"/>
          <w:szCs w:val="21"/>
        </w:rPr>
        <w:t>De geldigheid van deze SIR-kwalificatie bedraagt 3 jaar.</w:t>
      </w:r>
    </w:p>
    <w:p w14:paraId="56D41ED3" w14:textId="77777777" w:rsidR="00AD4340" w:rsidRDefault="00000000">
      <w:r>
        <w:br w:type="page"/>
      </w:r>
    </w:p>
    <w:p w14:paraId="22AF7A84" w14:textId="77777777" w:rsidR="00AD4340" w:rsidRDefault="00000000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4  Kosten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7"/>
        <w:gridCol w:w="5473"/>
      </w:tblGrid>
      <w:tr w:rsidR="00AD4340" w14:paraId="20C3AFE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FBE914" w14:textId="77777777" w:rsidR="00AD4340" w:rsidRDefault="00000000">
            <w:r>
              <w:t>Cursuskosten (basis)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2976EA" w14:textId="77777777" w:rsidR="00AD4340" w:rsidRDefault="00000000">
            <w:r>
              <w:t>€ 467,50 p.p.</w:t>
            </w:r>
          </w:p>
        </w:tc>
      </w:tr>
      <w:tr w:rsidR="00AD4340" w14:paraId="5B805C5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3FC993" w14:textId="77777777" w:rsidR="00AD4340" w:rsidRDefault="00000000">
            <w:r>
              <w:t>Cursuskosten (herhaling)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24B6AA" w14:textId="77777777" w:rsidR="00AD4340" w:rsidRDefault="00000000">
            <w:r>
              <w:t>€ 258,50 p.p.</w:t>
            </w:r>
          </w:p>
        </w:tc>
      </w:tr>
      <w:tr w:rsidR="00AD4340" w14:paraId="1CE1020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6270FB" w14:textId="77777777" w:rsidR="00AD4340" w:rsidRDefault="00000000">
            <w:r>
              <w:t>Examenkosten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953A0D" w14:textId="77777777" w:rsidR="00AD4340" w:rsidRDefault="00000000">
            <w:r>
              <w:t>€ 69,00 p.p.</w:t>
            </w:r>
          </w:p>
        </w:tc>
      </w:tr>
      <w:tr w:rsidR="00AD4340" w14:paraId="5D22447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16AECF" w14:textId="77777777" w:rsidR="00AD4340" w:rsidRDefault="00000000">
            <w:r>
              <w:t>Toeslag niet-SIR-leden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3D4239" w14:textId="77777777" w:rsidR="00AD4340" w:rsidRDefault="00000000">
            <w:r>
              <w:t>€ 69,00</w:t>
            </w:r>
          </w:p>
        </w:tc>
      </w:tr>
      <w:tr w:rsidR="00AD4340" w14:paraId="035D6DC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A99F8A" w14:textId="77777777" w:rsidR="00AD4340" w:rsidRDefault="00000000">
            <w:r>
              <w:t>Certificering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5A32D9" w14:textId="77777777" w:rsidR="00AD4340" w:rsidRDefault="00000000">
            <w:r>
              <w:t>SIR</w:t>
            </w:r>
          </w:p>
        </w:tc>
      </w:tr>
      <w:tr w:rsidR="00AD4340" w14:paraId="0F86CE2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490E96" w14:textId="77777777" w:rsidR="00AD4340" w:rsidRDefault="00000000">
            <w:r>
              <w:t>Geldigheid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C1592C" w14:textId="77777777" w:rsidR="00AD4340" w:rsidRDefault="00000000">
            <w:r>
              <w:t>3 jaar</w:t>
            </w:r>
          </w:p>
        </w:tc>
      </w:tr>
      <w:tr w:rsidR="00AD4340" w14:paraId="7643A99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A011A7" w14:textId="77777777" w:rsidR="00AD4340" w:rsidRDefault="00000000">
            <w:r>
              <w:t>Cursusduur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D1F8D4" w14:textId="77777777" w:rsidR="00AD4340" w:rsidRDefault="00000000">
            <w:r>
              <w:t>2 dagen (basis); 1 dag (herhaling)</w:t>
            </w:r>
          </w:p>
        </w:tc>
      </w:tr>
    </w:tbl>
    <w:p w14:paraId="1CCDF820" w14:textId="77777777" w:rsidR="00AD4340" w:rsidRDefault="00AD4340"/>
    <w:p w14:paraId="24B49741" w14:textId="77777777" w:rsidR="00AD4340" w:rsidRDefault="00000000">
      <w:pPr>
        <w:spacing w:after="160"/>
      </w:pPr>
      <w:r>
        <w:rPr>
          <w:color w:val="555555"/>
          <w:sz w:val="18"/>
          <w:szCs w:val="18"/>
        </w:rPr>
        <w:t>Kosten zijn inclusief lesmateriaal, lunch en SIR-app. Examenkosten worden separaat doorbelast. Prijzen zijn exclusief btw.</w:t>
      </w:r>
    </w:p>
    <w:sectPr w:rsidR="00AD43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00" w:right="1100" w:bottom="1100" w:left="11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A4AEE" w14:textId="77777777" w:rsidR="00494EBF" w:rsidRDefault="00494EBF">
      <w:r>
        <w:separator/>
      </w:r>
    </w:p>
  </w:endnote>
  <w:endnote w:type="continuationSeparator" w:id="0">
    <w:p w14:paraId="3EF6F694" w14:textId="77777777" w:rsidR="00494EBF" w:rsidRDefault="00494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D3C86" w14:textId="77777777" w:rsidR="001714E4" w:rsidRDefault="001714E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193D8" w14:textId="77777777" w:rsidR="00AD4340" w:rsidRDefault="00000000">
    <w:pPr>
      <w:pBdr>
        <w:top w:val="single" w:sz="4" w:space="4" w:color="AAAAAA"/>
      </w:pBdr>
    </w:pPr>
    <w:r>
      <w:rPr>
        <w:color w:val="666666"/>
        <w:sz w:val="15"/>
        <w:szCs w:val="15"/>
      </w:rPr>
      <w:t>CHEMISCH TECHNISCH KEURMEESTER FINALE VERSIE 1.0</w:t>
    </w:r>
  </w:p>
  <w:p w14:paraId="2CE18B3A" w14:textId="77777777" w:rsidR="00AD4340" w:rsidRDefault="00000000">
    <w:pPr>
      <w:jc w:val="right"/>
    </w:pPr>
    <w:r>
      <w:rPr>
        <w:color w:val="666666"/>
        <w:sz w:val="15"/>
        <w:szCs w:val="15"/>
      </w:rPr>
      <w:t xml:space="preserve">Pagina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PAGE</w:instrText>
    </w:r>
    <w:r>
      <w:rPr>
        <w:color w:val="666666"/>
        <w:sz w:val="15"/>
        <w:szCs w:val="15"/>
      </w:rPr>
      <w:fldChar w:fldCharType="separate"/>
    </w:r>
    <w:r w:rsidR="001714E4">
      <w:rPr>
        <w:noProof/>
        <w:color w:val="666666"/>
        <w:sz w:val="15"/>
        <w:szCs w:val="15"/>
      </w:rPr>
      <w:t>1</w:t>
    </w:r>
    <w:r>
      <w:rPr>
        <w:color w:val="666666"/>
        <w:sz w:val="15"/>
        <w:szCs w:val="15"/>
      </w:rPr>
      <w:fldChar w:fldCharType="end"/>
    </w:r>
    <w:r>
      <w:rPr>
        <w:color w:val="666666"/>
        <w:sz w:val="15"/>
        <w:szCs w:val="15"/>
      </w:rPr>
      <w:t xml:space="preserve"> van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NUMPAGES</w:instrText>
    </w:r>
    <w:r>
      <w:rPr>
        <w:color w:val="666666"/>
        <w:sz w:val="15"/>
        <w:szCs w:val="15"/>
      </w:rPr>
      <w:fldChar w:fldCharType="separate"/>
    </w:r>
    <w:r w:rsidR="001714E4">
      <w:rPr>
        <w:noProof/>
        <w:color w:val="666666"/>
        <w:sz w:val="15"/>
        <w:szCs w:val="15"/>
      </w:rPr>
      <w:t>2</w:t>
    </w:r>
    <w:r>
      <w:rPr>
        <w:color w:val="666666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84E93" w14:textId="77777777" w:rsidR="001714E4" w:rsidRDefault="001714E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FFF46" w14:textId="77777777" w:rsidR="00494EBF" w:rsidRDefault="00494EBF">
      <w:r>
        <w:separator/>
      </w:r>
    </w:p>
  </w:footnote>
  <w:footnote w:type="continuationSeparator" w:id="0">
    <w:p w14:paraId="187B2105" w14:textId="77777777" w:rsidR="00494EBF" w:rsidRDefault="00494E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875E8" w14:textId="77777777" w:rsidR="001714E4" w:rsidRDefault="001714E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828"/>
      <w:gridCol w:w="3878"/>
    </w:tblGrid>
    <w:tr w:rsidR="001714E4" w14:paraId="3C037A07" w14:textId="77777777">
      <w:tblPrEx>
        <w:tblCellMar>
          <w:top w:w="0" w:type="dxa"/>
          <w:bottom w:w="0" w:type="dxa"/>
        </w:tblCellMar>
      </w:tblPrEx>
      <w:tc>
        <w:tcPr>
          <w:tcW w:w="0" w:type="auto"/>
        </w:tcPr>
        <w:tbl>
          <w:tblPr>
            <w:tblW w:w="5000" w:type="pct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5748"/>
            <w:gridCol w:w="60"/>
          </w:tblGrid>
          <w:tr w:rsidR="001714E4" w:rsidRPr="00037211" w14:paraId="65AB5740" w14:textId="77777777" w:rsidTr="00505868">
            <w:tc>
              <w:tcPr>
                <w:tcW w:w="0" w:type="auto"/>
              </w:tcPr>
              <w:p w14:paraId="4738F53A" w14:textId="77777777" w:rsidR="001714E4" w:rsidRPr="00037211" w:rsidRDefault="001714E4" w:rsidP="001714E4">
                <w:r w:rsidRPr="00037211">
                  <w:rPr>
                    <w:noProof/>
                  </w:rPr>
                  <w:drawing>
                    <wp:anchor distT="0" distB="0" distL="114300" distR="114300" simplePos="0" relativeHeight="251659264" behindDoc="0" locked="0" layoutInCell="1" allowOverlap="1" wp14:anchorId="793F1394" wp14:editId="03DF1319">
                      <wp:simplePos x="0" y="0"/>
                      <wp:positionH relativeFrom="margin">
                        <wp:posOffset>0</wp:posOffset>
                      </wp:positionH>
                      <wp:positionV relativeFrom="margin">
                        <wp:posOffset>132715</wp:posOffset>
                      </wp:positionV>
                      <wp:extent cx="1567180" cy="552450"/>
                      <wp:effectExtent l="0" t="0" r="0" b="0"/>
                      <wp:wrapSquare wrapText="bothSides"/>
                      <wp:docPr id="280890947" name="Afbeelding 1" descr="Certificate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ertificaten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67180" cy="552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0" w:type="auto"/>
              </w:tcPr>
              <w:p w14:paraId="6F247BB9" w14:textId="5A6CF303" w:rsidR="001714E4" w:rsidRPr="00037211" w:rsidRDefault="001714E4" w:rsidP="001714E4">
                <w:pPr>
                  <w:jc w:val="right"/>
                </w:pPr>
              </w:p>
            </w:tc>
          </w:tr>
        </w:tbl>
        <w:p w14:paraId="3A5FE76C" w14:textId="5255F8DC" w:rsidR="001714E4" w:rsidRDefault="001714E4" w:rsidP="001714E4"/>
      </w:tc>
      <w:tc>
        <w:tcPr>
          <w:tcW w:w="0" w:type="auto"/>
        </w:tcPr>
        <w:tbl>
          <w:tblPr>
            <w:tblW w:w="5000" w:type="pct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60"/>
            <w:gridCol w:w="3798"/>
          </w:tblGrid>
          <w:tr w:rsidR="001714E4" w:rsidRPr="00037211" w14:paraId="5E43566A" w14:textId="77777777" w:rsidTr="00505868">
            <w:tc>
              <w:tcPr>
                <w:tcW w:w="0" w:type="auto"/>
              </w:tcPr>
              <w:p w14:paraId="46C7CD59" w14:textId="7D4FF7FB" w:rsidR="001714E4" w:rsidRPr="00037211" w:rsidRDefault="001714E4" w:rsidP="001714E4"/>
            </w:tc>
            <w:tc>
              <w:tcPr>
                <w:tcW w:w="0" w:type="auto"/>
              </w:tcPr>
              <w:p w14:paraId="7A1DA4AC" w14:textId="77777777" w:rsidR="001714E4" w:rsidRPr="00037211" w:rsidRDefault="001714E4" w:rsidP="001714E4">
                <w:pPr>
                  <w:jc w:val="right"/>
                </w:pPr>
                <w:r w:rsidRPr="00037211">
                  <w:rPr>
                    <w:noProof/>
                  </w:rPr>
                  <w:drawing>
                    <wp:inline distT="0" distB="0" distL="0" distR="0" wp14:anchorId="6BF67942" wp14:editId="6996D4C2">
                      <wp:extent cx="1028700" cy="762000"/>
                      <wp:effectExtent l="0" t="0" r="0" b="0"/>
                      <wp:docPr id="1284016031" name="Afbeelding 12840160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28700" cy="76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C3DDAE7" w14:textId="246B6328" w:rsidR="001714E4" w:rsidRDefault="001714E4" w:rsidP="001714E4">
          <w:pPr>
            <w:jc w:val="right"/>
          </w:pP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4CB27" w14:textId="77777777" w:rsidR="001714E4" w:rsidRDefault="001714E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694FA9"/>
    <w:multiLevelType w:val="hybridMultilevel"/>
    <w:tmpl w:val="978EB332"/>
    <w:lvl w:ilvl="0" w:tplc="1884EE62">
      <w:start w:val="1"/>
      <w:numFmt w:val="bullet"/>
      <w:lvlText w:val="●"/>
      <w:lvlJc w:val="left"/>
      <w:pPr>
        <w:ind w:left="720" w:hanging="360"/>
      </w:pPr>
    </w:lvl>
    <w:lvl w:ilvl="1" w:tplc="EAD0DDCE">
      <w:start w:val="1"/>
      <w:numFmt w:val="bullet"/>
      <w:lvlText w:val="○"/>
      <w:lvlJc w:val="left"/>
      <w:pPr>
        <w:ind w:left="1440" w:hanging="360"/>
      </w:pPr>
    </w:lvl>
    <w:lvl w:ilvl="2" w:tplc="EA928B58">
      <w:start w:val="1"/>
      <w:numFmt w:val="bullet"/>
      <w:lvlText w:val="■"/>
      <w:lvlJc w:val="left"/>
      <w:pPr>
        <w:ind w:left="2160" w:hanging="360"/>
      </w:pPr>
    </w:lvl>
    <w:lvl w:ilvl="3" w:tplc="3D7ABC80">
      <w:start w:val="1"/>
      <w:numFmt w:val="bullet"/>
      <w:lvlText w:val="●"/>
      <w:lvlJc w:val="left"/>
      <w:pPr>
        <w:ind w:left="2880" w:hanging="360"/>
      </w:pPr>
    </w:lvl>
    <w:lvl w:ilvl="4" w:tplc="25A46A36">
      <w:start w:val="1"/>
      <w:numFmt w:val="bullet"/>
      <w:lvlText w:val="○"/>
      <w:lvlJc w:val="left"/>
      <w:pPr>
        <w:ind w:left="3600" w:hanging="360"/>
      </w:pPr>
    </w:lvl>
    <w:lvl w:ilvl="5" w:tplc="155CB112">
      <w:start w:val="1"/>
      <w:numFmt w:val="bullet"/>
      <w:lvlText w:val="■"/>
      <w:lvlJc w:val="left"/>
      <w:pPr>
        <w:ind w:left="4320" w:hanging="360"/>
      </w:pPr>
    </w:lvl>
    <w:lvl w:ilvl="6" w:tplc="7FEC0FBA">
      <w:start w:val="1"/>
      <w:numFmt w:val="bullet"/>
      <w:lvlText w:val="●"/>
      <w:lvlJc w:val="left"/>
      <w:pPr>
        <w:ind w:left="5040" w:hanging="360"/>
      </w:pPr>
    </w:lvl>
    <w:lvl w:ilvl="7" w:tplc="C9DA5174">
      <w:start w:val="1"/>
      <w:numFmt w:val="bullet"/>
      <w:lvlText w:val="●"/>
      <w:lvlJc w:val="left"/>
      <w:pPr>
        <w:ind w:left="5760" w:hanging="360"/>
      </w:pPr>
    </w:lvl>
    <w:lvl w:ilvl="8" w:tplc="4FEA24C8">
      <w:start w:val="1"/>
      <w:numFmt w:val="bullet"/>
      <w:lvlText w:val="●"/>
      <w:lvlJc w:val="left"/>
      <w:pPr>
        <w:ind w:left="6480" w:hanging="360"/>
      </w:pPr>
    </w:lvl>
  </w:abstractNum>
  <w:num w:numId="1" w16cid:durableId="7793010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340"/>
    <w:rsid w:val="001714E4"/>
    <w:rsid w:val="002D358D"/>
    <w:rsid w:val="00494EBF"/>
    <w:rsid w:val="00AD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8C71BD"/>
  <w15:docId w15:val="{007CA744-5A45-4090-B182-6C1F7E578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1714E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714E4"/>
  </w:style>
  <w:style w:type="paragraph" w:styleId="Voettekst">
    <w:name w:val="footer"/>
    <w:basedOn w:val="Standaard"/>
    <w:link w:val="VoettekstChar"/>
    <w:uiPriority w:val="99"/>
    <w:unhideWhenUsed/>
    <w:rsid w:val="001714E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714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648</Words>
  <Characters>3564</Characters>
  <Application>Microsoft Office Word</Application>
  <DocSecurity>0</DocSecurity>
  <Lines>29</Lines>
  <Paragraphs>8</Paragraphs>
  <ScaleCrop>false</ScaleCrop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Stijn Goedendorp</cp:lastModifiedBy>
  <cp:revision>2</cp:revision>
  <dcterms:created xsi:type="dcterms:W3CDTF">2026-10-06T06:40:00Z</dcterms:created>
  <dcterms:modified xsi:type="dcterms:W3CDTF">2026-10-07T09:52:00Z</dcterms:modified>
</cp:coreProperties>
</file>