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D591E" w14:textId="77777777" w:rsidR="001D26DE" w:rsidRDefault="001D26DE"/>
    <w:p w14:paraId="0FE0CB0A" w14:textId="77777777" w:rsidR="001D26DE" w:rsidRDefault="001D26DE"/>
    <w:p w14:paraId="3DD9EAEA" w14:textId="77777777" w:rsidR="001D26DE" w:rsidRDefault="001D26DE"/>
    <w:p w14:paraId="6C15FA42" w14:textId="77777777" w:rsidR="001D26DE" w:rsidRDefault="001D26DE"/>
    <w:p w14:paraId="222E9B5B" w14:textId="77777777" w:rsidR="001D26DE" w:rsidRDefault="001D26DE"/>
    <w:p w14:paraId="710AC2C1" w14:textId="77777777" w:rsidR="001D26DE" w:rsidRDefault="001D26DE"/>
    <w:p w14:paraId="44DE5801" w14:textId="77777777" w:rsidR="001D26DE" w:rsidRDefault="001D26DE"/>
    <w:p w14:paraId="20E2FBCD" w14:textId="77777777" w:rsidR="001D26DE" w:rsidRDefault="001D26DE"/>
    <w:p w14:paraId="3EE2AE5B" w14:textId="77777777" w:rsidR="001D26DE" w:rsidRDefault="001D26DE"/>
    <w:p w14:paraId="1947AC75" w14:textId="77777777" w:rsidR="001D26DE" w:rsidRDefault="001D26DE"/>
    <w:p w14:paraId="6DAFBE59" w14:textId="77777777" w:rsidR="001D26DE" w:rsidRDefault="00000000">
      <w:r>
        <w:rPr>
          <w:b/>
          <w:bCs/>
          <w:color w:val="17705F"/>
          <w:sz w:val="40"/>
          <w:szCs w:val="40"/>
        </w:rPr>
        <w:t>SOG-P Specificatie beschrijving</w:t>
      </w:r>
    </w:p>
    <w:p w14:paraId="0A263EDE" w14:textId="77777777" w:rsidR="001D26DE" w:rsidRDefault="00000000">
      <w:pPr>
        <w:spacing w:before="100"/>
      </w:pPr>
      <w:r>
        <w:rPr>
          <w:b/>
          <w:bCs/>
          <w:color w:val="222222"/>
          <w:sz w:val="30"/>
          <w:szCs w:val="30"/>
        </w:rPr>
        <w:t>Hogedrukoperator-Machinist (HDO-M)</w:t>
      </w:r>
    </w:p>
    <w:p w14:paraId="784678BA" w14:textId="77777777" w:rsidR="001D26DE" w:rsidRDefault="001D26DE"/>
    <w:p w14:paraId="42926C9C" w14:textId="77777777" w:rsidR="001D26DE" w:rsidRDefault="001D26DE"/>
    <w:p w14:paraId="065D6C06" w14:textId="77777777" w:rsidR="001D26DE" w:rsidRDefault="001D26DE"/>
    <w:p w14:paraId="4905E35E" w14:textId="77777777" w:rsidR="001D26DE" w:rsidRDefault="001D26DE"/>
    <w:p w14:paraId="01F0680A" w14:textId="77777777" w:rsidR="001D26DE" w:rsidRDefault="001D26DE"/>
    <w:p w14:paraId="7ED407C5" w14:textId="77777777" w:rsidR="001D26DE" w:rsidRDefault="001D26DE"/>
    <w:p w14:paraId="273AFCFE" w14:textId="77777777" w:rsidR="001D26DE" w:rsidRDefault="001D26DE"/>
    <w:p w14:paraId="1D086063" w14:textId="77777777" w:rsidR="001D26DE" w:rsidRDefault="001D26DE"/>
    <w:p w14:paraId="65666DB6" w14:textId="77777777" w:rsidR="001D26DE" w:rsidRDefault="001D26DE"/>
    <w:p w14:paraId="258BBE5A" w14:textId="77777777" w:rsidR="001D26DE" w:rsidRDefault="001D26DE"/>
    <w:p w14:paraId="7D12575C" w14:textId="77777777" w:rsidR="001D26DE" w:rsidRDefault="001D26DE"/>
    <w:p w14:paraId="43AE6E5D" w14:textId="77777777" w:rsidR="001D26DE" w:rsidRDefault="001D26DE"/>
    <w:p w14:paraId="15CCCF10" w14:textId="77777777" w:rsidR="001D26DE" w:rsidRDefault="001D26DE"/>
    <w:p w14:paraId="6D305427" w14:textId="77777777" w:rsidR="001D26DE" w:rsidRDefault="001D26DE"/>
    <w:p w14:paraId="721956F9" w14:textId="77777777" w:rsidR="001D26DE" w:rsidRDefault="001D26DE"/>
    <w:p w14:paraId="512A8392" w14:textId="77777777" w:rsidR="001D26DE" w:rsidRDefault="001D26DE"/>
    <w:p w14:paraId="67064E48" w14:textId="77777777" w:rsidR="001D26DE" w:rsidRDefault="00000000">
      <w:pPr>
        <w:jc w:val="right"/>
      </w:pPr>
      <w:r>
        <w:rPr>
          <w:sz w:val="21"/>
          <w:szCs w:val="21"/>
        </w:rPr>
        <w:t>Finale versie: 1.0</w:t>
      </w:r>
    </w:p>
    <w:p w14:paraId="77F5FC9D" w14:textId="77777777" w:rsidR="001D26DE" w:rsidRDefault="00000000">
      <w:pPr>
        <w:jc w:val="right"/>
      </w:pPr>
      <w:r>
        <w:rPr>
          <w:sz w:val="21"/>
          <w:szCs w:val="21"/>
        </w:rPr>
        <w:t>Versiedatum: 01-09-2026</w:t>
      </w:r>
    </w:p>
    <w:p w14:paraId="32E918C9" w14:textId="77777777" w:rsidR="001D26DE" w:rsidRDefault="00000000">
      <w:r>
        <w:br w:type="page"/>
      </w:r>
    </w:p>
    <w:p w14:paraId="33689357" w14:textId="77777777" w:rsidR="001D26DE" w:rsidRDefault="00000000">
      <w:pPr>
        <w:pStyle w:val="Kop1"/>
        <w:spacing w:before="300" w:after="200"/>
      </w:pPr>
      <w:r>
        <w:rPr>
          <w:b/>
          <w:bCs/>
          <w:color w:val="17705F"/>
          <w:sz w:val="30"/>
          <w:szCs w:val="30"/>
        </w:rPr>
        <w:lastRenderedPageBreak/>
        <w:t>Deel 1  Doelgroep</w:t>
      </w:r>
    </w:p>
    <w:p w14:paraId="4DE92C8C" w14:textId="77777777" w:rsidR="001D26DE" w:rsidRDefault="00000000">
      <w:pPr>
        <w:pStyle w:val="Kop2"/>
        <w:spacing w:before="240" w:after="120"/>
      </w:pPr>
      <w:r>
        <w:rPr>
          <w:b/>
          <w:bCs/>
          <w:color w:val="17705F"/>
          <w:sz w:val="24"/>
          <w:szCs w:val="24"/>
        </w:rPr>
        <w:t>1.1 Doelgroep van de opleiding</w:t>
      </w:r>
    </w:p>
    <w:p w14:paraId="055EDCB1" w14:textId="77777777" w:rsidR="001D26DE" w:rsidRDefault="00000000">
      <w:pPr>
        <w:spacing w:after="160"/>
      </w:pPr>
      <w:r>
        <w:rPr>
          <w:sz w:val="21"/>
          <w:szCs w:val="21"/>
        </w:rPr>
        <w:t>Ervaren operators die in staat zijn om alle voorkomende HD-werkzaamheden zelfstandig uit te voeren overeenkomstig de SIR-richtlijnen.</w:t>
      </w:r>
    </w:p>
    <w:p w14:paraId="23452002" w14:textId="77777777" w:rsidR="001D26DE" w:rsidRDefault="00000000">
      <w:pPr>
        <w:spacing w:after="160"/>
      </w:pPr>
      <w:r>
        <w:rPr>
          <w:sz w:val="21"/>
          <w:szCs w:val="21"/>
        </w:rPr>
        <w:t>Deze medewerkers zijn in staat een werkvergunning en/of werkopdracht goed te interpreteren, de juiste middelen te selecteren en op basis van de hieraan gerelateerde werkmethode de operators of spuiters te instrueren en/of aan te sturen.</w:t>
      </w:r>
    </w:p>
    <w:p w14:paraId="2DE9BEED" w14:textId="77777777" w:rsidR="001D26DE" w:rsidRDefault="00000000">
      <w:pPr>
        <w:spacing w:after="160"/>
      </w:pPr>
      <w:r>
        <w:rPr>
          <w:sz w:val="21"/>
          <w:szCs w:val="21"/>
        </w:rPr>
        <w:t xml:space="preserve">De Hogedrukoperator-Machinist beheerst naast de eigen eind- en </w:t>
      </w:r>
      <w:proofErr w:type="spellStart"/>
      <w:r>
        <w:rPr>
          <w:sz w:val="21"/>
          <w:szCs w:val="21"/>
        </w:rPr>
        <w:t>toetstermen</w:t>
      </w:r>
      <w:proofErr w:type="spellEnd"/>
      <w:r>
        <w:rPr>
          <w:sz w:val="21"/>
          <w:szCs w:val="21"/>
        </w:rPr>
        <w:t xml:space="preserve"> ook die van de Hogedrukoperator (HDO); deze zijn volledig geïntegreerd in de HDO-M-kwalificatie.</w:t>
      </w:r>
    </w:p>
    <w:p w14:paraId="7B4E4789" w14:textId="77777777" w:rsidR="001D26DE" w:rsidRDefault="00000000">
      <w:pPr>
        <w:pStyle w:val="Kop2"/>
        <w:spacing w:before="240" w:after="120"/>
      </w:pPr>
      <w:r>
        <w:rPr>
          <w:b/>
          <w:bCs/>
          <w:color w:val="17705F"/>
          <w:sz w:val="24"/>
          <w:szCs w:val="24"/>
        </w:rPr>
        <w:t>1.2 Voorwaarden voor deelname</w:t>
      </w:r>
    </w:p>
    <w:p w14:paraId="051B50E1" w14:textId="77777777" w:rsidR="001D26DE" w:rsidRDefault="00000000">
      <w:pPr>
        <w:spacing w:after="160"/>
      </w:pPr>
      <w:r>
        <w:rPr>
          <w:sz w:val="21"/>
          <w:szCs w:val="21"/>
        </w:rPr>
        <w:t>Voorwaarden voor deelname:</w:t>
      </w:r>
    </w:p>
    <w:p w14:paraId="03FA6FD4" w14:textId="77777777" w:rsidR="001D26DE" w:rsidRDefault="00000000">
      <w:pPr>
        <w:pStyle w:val="Lijstalinea"/>
        <w:numPr>
          <w:ilvl w:val="0"/>
          <w:numId w:val="1"/>
        </w:numPr>
        <w:spacing w:after="80"/>
      </w:pPr>
      <w:r>
        <w:rPr>
          <w:sz w:val="21"/>
          <w:szCs w:val="21"/>
        </w:rPr>
        <w:t>De kandidaat moet ten minste 18 jaar zijn;</w:t>
      </w:r>
    </w:p>
    <w:p w14:paraId="39A0D250" w14:textId="77777777" w:rsidR="001D26DE" w:rsidRDefault="00000000">
      <w:pPr>
        <w:pStyle w:val="Lijstalinea"/>
        <w:numPr>
          <w:ilvl w:val="0"/>
          <w:numId w:val="1"/>
        </w:numPr>
        <w:spacing w:after="80"/>
      </w:pPr>
      <w:r>
        <w:rPr>
          <w:sz w:val="21"/>
          <w:szCs w:val="21"/>
        </w:rPr>
        <w:t>De kandidaat beheerst de taal waarin het examen wordt afgenomen voldoende in woord en schrift;</w:t>
      </w:r>
    </w:p>
    <w:p w14:paraId="69B106AD" w14:textId="77777777" w:rsidR="001D26DE" w:rsidRDefault="00000000">
      <w:pPr>
        <w:pStyle w:val="Lijstalinea"/>
        <w:numPr>
          <w:ilvl w:val="0"/>
          <w:numId w:val="1"/>
        </w:numPr>
        <w:spacing w:after="80"/>
      </w:pPr>
      <w:r>
        <w:rPr>
          <w:sz w:val="21"/>
          <w:szCs w:val="21"/>
        </w:rPr>
        <w:t>De kandidaat is in het bezit van een geldig, of maximaal 3 maanden verlopen, HDO-certificaat, óf een maximaal 12 maanden verlopen HDO-M-certificaat;</w:t>
      </w:r>
    </w:p>
    <w:p w14:paraId="4759FCDB" w14:textId="77777777" w:rsidR="001D26DE" w:rsidRDefault="00000000">
      <w:pPr>
        <w:pStyle w:val="Lijstalinea"/>
        <w:numPr>
          <w:ilvl w:val="0"/>
          <w:numId w:val="1"/>
        </w:numPr>
        <w:spacing w:after="80"/>
      </w:pPr>
      <w:r>
        <w:rPr>
          <w:sz w:val="21"/>
          <w:szCs w:val="21"/>
        </w:rPr>
        <w:t>De opleiding Hogedrukoperator-Machinist (HDO-M) is gevolgd (5 dagdelen);</w:t>
      </w:r>
    </w:p>
    <w:p w14:paraId="62462783" w14:textId="77777777" w:rsidR="001D26DE" w:rsidRDefault="00000000">
      <w:pPr>
        <w:pStyle w:val="Lijstalinea"/>
        <w:numPr>
          <w:ilvl w:val="0"/>
          <w:numId w:val="1"/>
        </w:numPr>
        <w:spacing w:after="80"/>
      </w:pPr>
      <w:r>
        <w:rPr>
          <w:sz w:val="21"/>
          <w:szCs w:val="21"/>
        </w:rPr>
        <w:t xml:space="preserve">De kandidaat beschikt over de vereiste </w:t>
      </w:r>
      <w:proofErr w:type="spellStart"/>
      <w:r>
        <w:rPr>
          <w:sz w:val="21"/>
          <w:szCs w:val="21"/>
        </w:rPr>
        <w:t>pbm's</w:t>
      </w:r>
      <w:proofErr w:type="spellEnd"/>
      <w:r>
        <w:rPr>
          <w:sz w:val="21"/>
          <w:szCs w:val="21"/>
        </w:rPr>
        <w:t xml:space="preserve"> of kan deze lenen;</w:t>
      </w:r>
    </w:p>
    <w:p w14:paraId="3866B125" w14:textId="77777777" w:rsidR="001D26DE" w:rsidRDefault="00000000">
      <w:pPr>
        <w:pStyle w:val="Lijstalinea"/>
        <w:numPr>
          <w:ilvl w:val="0"/>
          <w:numId w:val="1"/>
        </w:numPr>
        <w:spacing w:after="80"/>
      </w:pPr>
      <w:r>
        <w:rPr>
          <w:sz w:val="21"/>
          <w:szCs w:val="21"/>
        </w:rPr>
        <w:t>De kandidaat heeft een basistraining veiligheid gevolgd (VCA, VCA-VOL of een soortgelijke opleiding).</w:t>
      </w:r>
    </w:p>
    <w:p w14:paraId="56A6A923" w14:textId="77777777" w:rsidR="001D26DE" w:rsidRDefault="00000000">
      <w:r>
        <w:br w:type="page"/>
      </w:r>
    </w:p>
    <w:p w14:paraId="52B3959B" w14:textId="77777777" w:rsidR="001D26DE" w:rsidRDefault="00000000">
      <w:pPr>
        <w:pStyle w:val="Kop1"/>
        <w:spacing w:before="300" w:after="200"/>
      </w:pPr>
      <w:r>
        <w:rPr>
          <w:b/>
          <w:bCs/>
          <w:color w:val="17705F"/>
          <w:sz w:val="30"/>
          <w:szCs w:val="30"/>
        </w:rPr>
        <w:lastRenderedPageBreak/>
        <w:t>Deel 2  Opleiding</w:t>
      </w:r>
    </w:p>
    <w:p w14:paraId="4E7F38BE" w14:textId="77777777" w:rsidR="001D26DE" w:rsidRDefault="00000000">
      <w:pPr>
        <w:pStyle w:val="Kop2"/>
        <w:spacing w:before="240" w:after="120"/>
      </w:pPr>
      <w:r>
        <w:rPr>
          <w:b/>
          <w:bCs/>
          <w:color w:val="17705F"/>
          <w:sz w:val="24"/>
          <w:szCs w:val="24"/>
        </w:rPr>
        <w:t>2.1 Opleidingsduur</w:t>
      </w:r>
    </w:p>
    <w:p w14:paraId="01B0BE46" w14:textId="77777777" w:rsidR="001D26DE" w:rsidRDefault="00000000">
      <w:pPr>
        <w:spacing w:after="160"/>
      </w:pPr>
      <w:r>
        <w:rPr>
          <w:sz w:val="21"/>
          <w:szCs w:val="21"/>
        </w:rPr>
        <w:t>De training Hogedrukoperator-Machinist (HDO-M) omvat 3 lesdagen: 2 dagen theorie en praktijk, gevolgd door een dag met herhaling en het theorie- en praktijkexamen. Het SIR-minimum voor de opleiding is 5 dagdelen (2,5 dag).</w:t>
      </w:r>
    </w:p>
    <w:p w14:paraId="74803075" w14:textId="77777777" w:rsidR="001D26DE" w:rsidRDefault="001D26D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78"/>
        <w:gridCol w:w="3622"/>
      </w:tblGrid>
      <w:tr w:rsidR="001D26DE" w14:paraId="509DF4EF"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74CFFF13" w14:textId="77777777" w:rsidR="001D26DE" w:rsidRDefault="00000000">
            <w:r>
              <w:rPr>
                <w:b/>
                <w:bCs/>
                <w:color w:val="FFFFFF"/>
              </w:rPr>
              <w:t>Onderdeel</w:t>
            </w:r>
          </w:p>
        </w:tc>
        <w:tc>
          <w:tcPr>
            <w:tcW w:w="0" w:type="auto"/>
            <w:tcBorders>
              <w:top w:val="single" w:sz="2" w:space="0" w:color="AAAAAA"/>
              <w:left w:val="single" w:sz="2" w:space="0" w:color="AAAAAA"/>
              <w:bottom w:val="single" w:sz="2" w:space="0" w:color="AAAAAA"/>
              <w:right w:val="single" w:sz="2" w:space="0" w:color="AAAAAA"/>
            </w:tcBorders>
            <w:shd w:val="clear" w:color="auto" w:fill="17705F"/>
            <w:tcMar>
              <w:top w:w="100" w:type="dxa"/>
              <w:left w:w="120" w:type="dxa"/>
              <w:bottom w:w="100" w:type="dxa"/>
              <w:right w:w="120" w:type="dxa"/>
            </w:tcMar>
            <w:vAlign w:val="center"/>
          </w:tcPr>
          <w:p w14:paraId="6A797582" w14:textId="77777777" w:rsidR="001D26DE" w:rsidRDefault="00000000">
            <w:r>
              <w:rPr>
                <w:b/>
                <w:bCs/>
                <w:color w:val="FFFFFF"/>
              </w:rPr>
              <w:t>HDO-M</w:t>
            </w:r>
          </w:p>
        </w:tc>
      </w:tr>
      <w:tr w:rsidR="001D26DE" w14:paraId="4353C579"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56CA6690" w14:textId="77777777" w:rsidR="001D26DE" w:rsidRDefault="00000000">
            <w:r>
              <w:t>Theorie + praktijk</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2DCD982D" w14:textId="77777777" w:rsidR="001D26DE" w:rsidRDefault="00000000">
            <w:r>
              <w:t>2 lesdagen</w:t>
            </w:r>
          </w:p>
        </w:tc>
      </w:tr>
      <w:tr w:rsidR="001D26DE" w14:paraId="2164FFB2"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7FCB8599" w14:textId="77777777" w:rsidR="001D26DE" w:rsidRDefault="00000000">
            <w:r>
              <w:t>Herhaling + examen</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3DD14C32" w14:textId="77777777" w:rsidR="001D26DE" w:rsidRDefault="00000000">
            <w:r>
              <w:t>1 dag</w:t>
            </w:r>
          </w:p>
        </w:tc>
      </w:tr>
      <w:tr w:rsidR="001D26DE" w14:paraId="071AA741" w14:textId="77777777">
        <w:tblPrEx>
          <w:tblCellMar>
            <w:top w:w="0" w:type="dxa"/>
            <w:bottom w:w="0" w:type="dxa"/>
          </w:tblCellMar>
        </w:tblPrEx>
        <w:tc>
          <w:tcPr>
            <w:tcW w:w="0" w:type="auto"/>
            <w:tcBorders>
              <w:top w:val="single" w:sz="2" w:space="0" w:color="AAAAAA"/>
              <w:left w:val="single" w:sz="2" w:space="0" w:color="AAAAAA"/>
              <w:bottom w:val="single" w:sz="2" w:space="0" w:color="AAAAAA"/>
              <w:right w:val="single" w:sz="2" w:space="0" w:color="AAAAAA"/>
            </w:tcBorders>
            <w:shd w:val="clear" w:color="auto" w:fill="F2F2F2"/>
            <w:tcMar>
              <w:top w:w="100" w:type="dxa"/>
              <w:left w:w="120" w:type="dxa"/>
              <w:bottom w:w="100" w:type="dxa"/>
              <w:right w:w="120" w:type="dxa"/>
            </w:tcMar>
            <w:vAlign w:val="center"/>
          </w:tcPr>
          <w:p w14:paraId="3AB207DC" w14:textId="77777777" w:rsidR="001D26DE" w:rsidRDefault="00000000">
            <w:r>
              <w:t>Cursusduur (TCC)</w:t>
            </w:r>
          </w:p>
        </w:tc>
        <w:tc>
          <w:tcPr>
            <w:tcW w:w="0" w:type="auto"/>
            <w:tcBorders>
              <w:top w:val="single" w:sz="2" w:space="0" w:color="AAAAAA"/>
              <w:left w:val="single" w:sz="2" w:space="0" w:color="AAAAAA"/>
              <w:bottom w:val="single" w:sz="2" w:space="0" w:color="AAAAAA"/>
              <w:right w:val="single" w:sz="2" w:space="0" w:color="AAAAAA"/>
            </w:tcBorders>
            <w:tcMar>
              <w:top w:w="100" w:type="dxa"/>
              <w:left w:w="120" w:type="dxa"/>
              <w:bottom w:w="100" w:type="dxa"/>
              <w:right w:w="120" w:type="dxa"/>
            </w:tcMar>
            <w:vAlign w:val="center"/>
          </w:tcPr>
          <w:p w14:paraId="5AE4659A" w14:textId="77777777" w:rsidR="001D26DE" w:rsidRDefault="00000000">
            <w:r>
              <w:t>3 dagen</w:t>
            </w:r>
          </w:p>
        </w:tc>
      </w:tr>
    </w:tbl>
    <w:p w14:paraId="248F2814" w14:textId="77777777" w:rsidR="001D26DE" w:rsidRDefault="001D26DE"/>
    <w:p w14:paraId="23015B56" w14:textId="77777777" w:rsidR="001D26DE" w:rsidRDefault="00000000">
      <w:pPr>
        <w:spacing w:after="160"/>
      </w:pPr>
      <w:r>
        <w:rPr>
          <w:i/>
          <w:iCs/>
          <w:color w:val="555555"/>
          <w:sz w:val="19"/>
          <w:szCs w:val="19"/>
        </w:rPr>
        <w:t>Elke praktijk-kerntaak wordt geoefend in een groep van maximaal 5 personen; bij meerdere kerntaken tegelijk wordt het lesplan en de beschikbare materialen hierop afgestemd.</w:t>
      </w:r>
    </w:p>
    <w:p w14:paraId="0619C471" w14:textId="77777777" w:rsidR="001D26DE" w:rsidRDefault="00000000">
      <w:pPr>
        <w:pStyle w:val="Kop2"/>
        <w:spacing w:before="240" w:after="120"/>
      </w:pPr>
      <w:r>
        <w:rPr>
          <w:b/>
          <w:bCs/>
          <w:color w:val="17705F"/>
          <w:sz w:val="24"/>
          <w:szCs w:val="24"/>
        </w:rPr>
        <w:t>2.2 Inhoud</w:t>
      </w:r>
    </w:p>
    <w:p w14:paraId="2591E07E" w14:textId="77777777" w:rsidR="001D26DE" w:rsidRDefault="00000000">
      <w:pPr>
        <w:spacing w:after="160"/>
      </w:pPr>
      <w:r>
        <w:rPr>
          <w:b/>
          <w:bCs/>
          <w:sz w:val="21"/>
          <w:szCs w:val="21"/>
        </w:rPr>
        <w:t>Theorie</w:t>
      </w:r>
    </w:p>
    <w:p w14:paraId="685E1983" w14:textId="77777777" w:rsidR="001D26DE" w:rsidRDefault="00000000">
      <w:pPr>
        <w:pStyle w:val="Lijstalinea"/>
        <w:numPr>
          <w:ilvl w:val="0"/>
          <w:numId w:val="1"/>
        </w:numPr>
        <w:spacing w:after="80"/>
      </w:pPr>
      <w:r>
        <w:rPr>
          <w:sz w:val="21"/>
          <w:szCs w:val="21"/>
        </w:rPr>
        <w:t>Toepassingsgebied: het bereik van de 2 soorten hogedruk en het verschil tussen een hogedrukwaterstraalinstallatie en een spoelwaterinstallatie</w:t>
      </w:r>
    </w:p>
    <w:p w14:paraId="7D05AB53" w14:textId="77777777" w:rsidR="001D26DE" w:rsidRDefault="00000000">
      <w:pPr>
        <w:pStyle w:val="Lijstalinea"/>
        <w:numPr>
          <w:ilvl w:val="0"/>
          <w:numId w:val="1"/>
        </w:numPr>
        <w:spacing w:after="80"/>
      </w:pPr>
      <w:r>
        <w:rPr>
          <w:sz w:val="21"/>
          <w:szCs w:val="21"/>
        </w:rPr>
        <w:t>Mensen: verantwoordelijkheden van HDS, HDS-M, HDO, HDO-M en noodstopman; het belang van gedrag; doelgroepen van HDS, HDS-M, HDO en HDO-M</w:t>
      </w:r>
    </w:p>
    <w:p w14:paraId="5D8A8F34" w14:textId="77777777" w:rsidR="001D26DE" w:rsidRDefault="00000000">
      <w:pPr>
        <w:pStyle w:val="Lijstalinea"/>
        <w:numPr>
          <w:ilvl w:val="0"/>
          <w:numId w:val="1"/>
        </w:numPr>
        <w:spacing w:after="80"/>
      </w:pPr>
      <w:r>
        <w:rPr>
          <w:sz w:val="21"/>
          <w:szCs w:val="21"/>
        </w:rPr>
        <w:t>Veiligheidsrisico's voor de mens (zelfde onderwerpen als bij HDO) en overige veiligheidsrisico's voor het milieu (grondstoffen-/energieverbruik, bodem-/oppervlaktewaterverontreiniging, luchtverontreiniging/geuroverlast, geluidsoverlast)</w:t>
      </w:r>
    </w:p>
    <w:p w14:paraId="27A4A811" w14:textId="77777777" w:rsidR="001D26DE" w:rsidRDefault="00000000">
      <w:pPr>
        <w:pStyle w:val="Lijstalinea"/>
        <w:numPr>
          <w:ilvl w:val="0"/>
          <w:numId w:val="1"/>
        </w:numPr>
        <w:spacing w:after="80"/>
      </w:pPr>
      <w:r>
        <w:rPr>
          <w:sz w:val="21"/>
          <w:szCs w:val="21"/>
        </w:rPr>
        <w:t xml:space="preserve">Schade aan de te reinigen objecten en aan de hogedrukinstallatie, inclusief </w:t>
      </w:r>
      <w:proofErr w:type="spellStart"/>
      <w:r>
        <w:rPr>
          <w:sz w:val="21"/>
          <w:szCs w:val="21"/>
        </w:rPr>
        <w:t>cavitatie</w:t>
      </w:r>
      <w:proofErr w:type="spellEnd"/>
      <w:r>
        <w:rPr>
          <w:sz w:val="21"/>
          <w:szCs w:val="21"/>
        </w:rPr>
        <w:t xml:space="preserve"> en bevriezing</w:t>
      </w:r>
    </w:p>
    <w:p w14:paraId="72D05669" w14:textId="77777777" w:rsidR="001D26DE" w:rsidRDefault="00000000">
      <w:pPr>
        <w:pStyle w:val="Lijstalinea"/>
        <w:numPr>
          <w:ilvl w:val="0"/>
          <w:numId w:val="1"/>
        </w:numPr>
        <w:spacing w:after="80"/>
      </w:pPr>
      <w:r>
        <w:rPr>
          <w:sz w:val="21"/>
          <w:szCs w:val="21"/>
        </w:rPr>
        <w:t>Methoden – risiconiveaus; algemene richtlijnen voor de aanvang van HD-werkzaamheden: werkvergunning/werkopdracht interpreteren, juiste middelen selecteren, betrokken personen instrueren</w:t>
      </w:r>
    </w:p>
    <w:p w14:paraId="3D8FE9DD" w14:textId="77777777" w:rsidR="001D26DE" w:rsidRDefault="00000000">
      <w:pPr>
        <w:pStyle w:val="Lijstalinea"/>
        <w:numPr>
          <w:ilvl w:val="0"/>
          <w:numId w:val="1"/>
        </w:numPr>
        <w:spacing w:after="80"/>
      </w:pPr>
      <w:r>
        <w:rPr>
          <w:sz w:val="21"/>
          <w:szCs w:val="21"/>
        </w:rPr>
        <w:t>Opstellen van de hogedrukinstallatie: verantwoordelijkheid voor de opstelling, eindverantwoordelijkheid en controle van de samenstelling van de installatie</w:t>
      </w:r>
    </w:p>
    <w:p w14:paraId="550B9688" w14:textId="77777777" w:rsidR="001D26DE" w:rsidRDefault="00000000">
      <w:pPr>
        <w:pStyle w:val="Lijstalinea"/>
        <w:numPr>
          <w:ilvl w:val="0"/>
          <w:numId w:val="1"/>
        </w:numPr>
        <w:spacing w:after="80"/>
      </w:pPr>
      <w:r>
        <w:rPr>
          <w:sz w:val="21"/>
          <w:szCs w:val="21"/>
        </w:rPr>
        <w:t>Afbakening/inrichting werk- en spuitgebied; HD-/rioolslangen, koppelingen en beveiligingen</w:t>
      </w:r>
    </w:p>
    <w:p w14:paraId="389AB1AE" w14:textId="77777777" w:rsidR="001D26DE" w:rsidRDefault="00000000">
      <w:pPr>
        <w:pStyle w:val="Lijstalinea"/>
        <w:numPr>
          <w:ilvl w:val="0"/>
          <w:numId w:val="1"/>
        </w:numPr>
        <w:spacing w:after="80"/>
      </w:pPr>
      <w:r>
        <w:rPr>
          <w:sz w:val="21"/>
          <w:szCs w:val="21"/>
        </w:rPr>
        <w:t xml:space="preserve">Uitvoering van de HD-werkzaamheden: controlelijst, noodstopman, LMRA, spoelwaterinstallatie in riolen, </w:t>
      </w:r>
      <w:proofErr w:type="spellStart"/>
      <w:r>
        <w:rPr>
          <w:sz w:val="21"/>
          <w:szCs w:val="21"/>
        </w:rPr>
        <w:t>nozzleselectietabel</w:t>
      </w:r>
      <w:proofErr w:type="spellEnd"/>
      <w:r>
        <w:rPr>
          <w:sz w:val="21"/>
          <w:szCs w:val="21"/>
        </w:rPr>
        <w:t xml:space="preserve"> aflezen, besloten ruimte, communicatie via de machinist, noodstop, gereedmaken van de installatie, naleven van de controlelijst, werken met toevoegmiddelen</w:t>
      </w:r>
    </w:p>
    <w:p w14:paraId="219F249F" w14:textId="77777777" w:rsidR="001D26DE" w:rsidRDefault="00000000">
      <w:pPr>
        <w:pStyle w:val="Lijstalinea"/>
        <w:numPr>
          <w:ilvl w:val="0"/>
          <w:numId w:val="1"/>
        </w:numPr>
        <w:spacing w:after="80"/>
      </w:pPr>
      <w:r>
        <w:rPr>
          <w:sz w:val="21"/>
          <w:szCs w:val="21"/>
        </w:rPr>
        <w:t>Uitvoering: lekkages/storingen, overige richtlijnen, werkinstructies voor diverse gereedschappen, eenduidige communicatie via de machinist, verantwoordelijkheid voor het verhelpen van lekkages/storingen, bediening van de hogedrukinstallatie</w:t>
      </w:r>
    </w:p>
    <w:p w14:paraId="714CBB61" w14:textId="77777777" w:rsidR="001D26DE" w:rsidRDefault="00000000">
      <w:pPr>
        <w:pStyle w:val="Lijstalinea"/>
        <w:numPr>
          <w:ilvl w:val="0"/>
          <w:numId w:val="1"/>
        </w:numPr>
        <w:spacing w:after="80"/>
      </w:pPr>
      <w:r>
        <w:rPr>
          <w:sz w:val="21"/>
          <w:szCs w:val="21"/>
        </w:rPr>
        <w:t>Beëindigen van de HD-werkzaamheden: aarding loskoppelen, wegrijbeveiligingen/keggen verwijderen, spuitgebied opruimen, (wegwerp-)</w:t>
      </w:r>
      <w:proofErr w:type="spellStart"/>
      <w:r>
        <w:rPr>
          <w:sz w:val="21"/>
          <w:szCs w:val="21"/>
        </w:rPr>
        <w:t>pbm's</w:t>
      </w:r>
      <w:proofErr w:type="spellEnd"/>
      <w:r>
        <w:rPr>
          <w:sz w:val="21"/>
          <w:szCs w:val="21"/>
        </w:rPr>
        <w:t xml:space="preserve"> correct afhandelen, HD-equipment schoon afvoeren/opbergen, defecte componenten apart leggen voor inspectie/reparatie, documenten bijwerken en overdragen</w:t>
      </w:r>
    </w:p>
    <w:p w14:paraId="27BD6D5A" w14:textId="77777777" w:rsidR="001D26DE" w:rsidRDefault="00000000">
      <w:pPr>
        <w:pStyle w:val="Lijstalinea"/>
        <w:numPr>
          <w:ilvl w:val="0"/>
          <w:numId w:val="1"/>
        </w:numPr>
        <w:spacing w:after="80"/>
      </w:pPr>
      <w:r>
        <w:rPr>
          <w:sz w:val="21"/>
          <w:szCs w:val="21"/>
        </w:rPr>
        <w:t>Middelen: eisen aan de hogedrukinstallatie, eisen aan spoel-/spuitgereedschap, reinigingsmachines en HD-componenten, en persoonlijke beschermingsmiddelen</w:t>
      </w:r>
    </w:p>
    <w:p w14:paraId="2918EBF1" w14:textId="77777777" w:rsidR="001D26DE" w:rsidRDefault="001D26DE"/>
    <w:p w14:paraId="3C2032A6" w14:textId="77777777" w:rsidR="001D26DE" w:rsidRDefault="00000000">
      <w:pPr>
        <w:spacing w:after="160"/>
      </w:pPr>
      <w:r>
        <w:rPr>
          <w:b/>
          <w:bCs/>
          <w:sz w:val="21"/>
          <w:szCs w:val="21"/>
        </w:rPr>
        <w:t>Praktijk</w:t>
      </w:r>
    </w:p>
    <w:p w14:paraId="3A43E9B0" w14:textId="77777777" w:rsidR="001D26DE" w:rsidRDefault="00000000">
      <w:pPr>
        <w:pStyle w:val="Lijstalinea"/>
        <w:numPr>
          <w:ilvl w:val="0"/>
          <w:numId w:val="1"/>
        </w:numPr>
        <w:spacing w:after="80"/>
      </w:pPr>
      <w:r>
        <w:rPr>
          <w:sz w:val="21"/>
          <w:szCs w:val="21"/>
        </w:rPr>
        <w:lastRenderedPageBreak/>
        <w:t xml:space="preserve">Algemeen (waaronder UHD): SIR-controlelijst HD-werkzaamheden, werkvergunning, inspectie en koppelen van slangen, slangbreukbeveiligingen, vastzetten volgens SIR/IRATA-methode, afzetting, </w:t>
      </w:r>
      <w:proofErr w:type="spellStart"/>
      <w:r>
        <w:rPr>
          <w:sz w:val="21"/>
          <w:szCs w:val="21"/>
        </w:rPr>
        <w:t>pbm's</w:t>
      </w:r>
      <w:proofErr w:type="spellEnd"/>
      <w:r>
        <w:rPr>
          <w:sz w:val="21"/>
          <w:szCs w:val="21"/>
        </w:rPr>
        <w:t>; onder druk: testen installatie/noodstop</w:t>
      </w:r>
    </w:p>
    <w:p w14:paraId="5A68E78B" w14:textId="77777777" w:rsidR="001D26DE" w:rsidRDefault="00000000">
      <w:pPr>
        <w:pStyle w:val="Lijstalinea"/>
        <w:numPr>
          <w:ilvl w:val="0"/>
          <w:numId w:val="1"/>
        </w:numPr>
        <w:spacing w:after="80"/>
      </w:pPr>
      <w:r>
        <w:rPr>
          <w:sz w:val="21"/>
          <w:szCs w:val="21"/>
        </w:rPr>
        <w:t>Scenario spuitpistool: inspectie, koppelen, pistoolhoes, spuitkop selecteren en aanbrengen</w:t>
      </w:r>
    </w:p>
    <w:p w14:paraId="05879AD6" w14:textId="77777777" w:rsidR="001D26DE" w:rsidRDefault="00000000">
      <w:pPr>
        <w:pStyle w:val="Lijstalinea"/>
        <w:numPr>
          <w:ilvl w:val="0"/>
          <w:numId w:val="1"/>
        </w:numPr>
        <w:spacing w:after="80"/>
      </w:pPr>
      <w:r>
        <w:rPr>
          <w:sz w:val="21"/>
          <w:szCs w:val="21"/>
        </w:rPr>
        <w:t>Scenario kruipslangmachine: XY-frame op- en afbouwen, bevestigen op bundel/leiding, slang inbrengen, doorvoerweerstand instellen, slangvanger/</w:t>
      </w:r>
      <w:proofErr w:type="spellStart"/>
      <w:r>
        <w:rPr>
          <w:sz w:val="21"/>
          <w:szCs w:val="21"/>
        </w:rPr>
        <w:t>insert</w:t>
      </w:r>
      <w:proofErr w:type="spellEnd"/>
      <w:r>
        <w:rPr>
          <w:sz w:val="21"/>
          <w:szCs w:val="21"/>
        </w:rPr>
        <w:t xml:space="preserve"> aanbrengen en testen; onder druk: voetpedaal, noodstop, afstandsbediening heen-en-weer spuiten, spuitkop wisselen</w:t>
      </w:r>
    </w:p>
    <w:p w14:paraId="3E4BC754" w14:textId="77777777" w:rsidR="001D26DE" w:rsidRDefault="00000000">
      <w:pPr>
        <w:pStyle w:val="Lijstalinea"/>
        <w:numPr>
          <w:ilvl w:val="0"/>
          <w:numId w:val="1"/>
        </w:numPr>
        <w:spacing w:after="80"/>
      </w:pPr>
      <w:r>
        <w:rPr>
          <w:sz w:val="21"/>
          <w:szCs w:val="21"/>
        </w:rPr>
        <w:t xml:space="preserve">Scenario kruipslang algemeen: herkennen van pershulzen/slaghulzen, </w:t>
      </w:r>
      <w:proofErr w:type="spellStart"/>
      <w:r>
        <w:rPr>
          <w:sz w:val="21"/>
          <w:szCs w:val="21"/>
        </w:rPr>
        <w:t>slangvangersystemen</w:t>
      </w:r>
      <w:proofErr w:type="spellEnd"/>
      <w:r>
        <w:rPr>
          <w:sz w:val="21"/>
          <w:szCs w:val="21"/>
        </w:rPr>
        <w:t xml:space="preserve"> toepassen, slangstopper monteren</w:t>
      </w:r>
    </w:p>
    <w:p w14:paraId="7C2AB535" w14:textId="77777777" w:rsidR="001D26DE" w:rsidRDefault="00000000">
      <w:pPr>
        <w:pStyle w:val="Lijstalinea"/>
        <w:numPr>
          <w:ilvl w:val="0"/>
          <w:numId w:val="1"/>
        </w:numPr>
        <w:spacing w:after="80"/>
      </w:pPr>
      <w:r>
        <w:rPr>
          <w:sz w:val="21"/>
          <w:szCs w:val="21"/>
        </w:rPr>
        <w:t>Scenario TWK: monteren van een HD-slang op de TWK, bevestigen en verhangen van de TWK</w:t>
      </w:r>
    </w:p>
    <w:p w14:paraId="0D76AE57" w14:textId="77777777" w:rsidR="001D26DE" w:rsidRDefault="00000000">
      <w:pPr>
        <w:pStyle w:val="Lijstalinea"/>
        <w:numPr>
          <w:ilvl w:val="0"/>
          <w:numId w:val="1"/>
        </w:numPr>
        <w:spacing w:after="80"/>
      </w:pPr>
      <w:r>
        <w:rPr>
          <w:sz w:val="21"/>
          <w:szCs w:val="21"/>
        </w:rPr>
        <w:t>HD-installatie: weg van het water, beveiligingen, benodigde certificaten (pompboek)</w:t>
      </w:r>
    </w:p>
    <w:p w14:paraId="1D0AEB4B" w14:textId="77777777" w:rsidR="001D26DE" w:rsidRDefault="00000000">
      <w:pPr>
        <w:pStyle w:val="Lijstalinea"/>
        <w:numPr>
          <w:ilvl w:val="0"/>
          <w:numId w:val="1"/>
        </w:numPr>
        <w:spacing w:after="80"/>
      </w:pPr>
      <w:r>
        <w:rPr>
          <w:sz w:val="21"/>
          <w:szCs w:val="21"/>
        </w:rPr>
        <w:t>Opdrachten communicatie en verantwoordelijkheden: praktijkgevallen uit de kritische situatieanalyse, 'alertheid' (top-10 momenten waarop de machinist extra alert moet zijn), en het beëindigen van werkzaamheden bij noodstop, storing/herstart en reguliere omstandigheden</w:t>
      </w:r>
    </w:p>
    <w:p w14:paraId="46F14BC0" w14:textId="77777777" w:rsidR="001D26DE" w:rsidRDefault="00000000">
      <w:pPr>
        <w:pStyle w:val="Kop2"/>
        <w:spacing w:before="240" w:after="120"/>
      </w:pPr>
      <w:r>
        <w:rPr>
          <w:b/>
          <w:bCs/>
          <w:color w:val="17705F"/>
          <w:sz w:val="24"/>
          <w:szCs w:val="24"/>
        </w:rPr>
        <w:t>2.3 Lesmateriaal</w:t>
      </w:r>
    </w:p>
    <w:p w14:paraId="31F3E4BC" w14:textId="77777777" w:rsidR="001D26DE" w:rsidRDefault="00000000">
      <w:pPr>
        <w:pStyle w:val="Lijstalinea"/>
        <w:numPr>
          <w:ilvl w:val="0"/>
          <w:numId w:val="1"/>
        </w:numPr>
        <w:spacing w:after="80"/>
      </w:pPr>
      <w:proofErr w:type="spellStart"/>
      <w:r>
        <w:rPr>
          <w:sz w:val="21"/>
          <w:szCs w:val="21"/>
        </w:rPr>
        <w:t>PowerPoint-presentatie</w:t>
      </w:r>
      <w:proofErr w:type="spellEnd"/>
      <w:r>
        <w:rPr>
          <w:sz w:val="21"/>
          <w:szCs w:val="21"/>
        </w:rPr>
        <w:t xml:space="preserve"> HDO-M</w:t>
      </w:r>
    </w:p>
    <w:p w14:paraId="749ACDEB" w14:textId="77777777" w:rsidR="001D26DE" w:rsidRDefault="00000000">
      <w:pPr>
        <w:pStyle w:val="Lijstalinea"/>
        <w:numPr>
          <w:ilvl w:val="0"/>
          <w:numId w:val="1"/>
        </w:numPr>
        <w:spacing w:after="80"/>
      </w:pPr>
      <w:r>
        <w:rPr>
          <w:sz w:val="21"/>
          <w:szCs w:val="21"/>
        </w:rPr>
        <w:t xml:space="preserve">Handboek HD en lesboek </w:t>
      </w:r>
      <w:proofErr w:type="spellStart"/>
      <w:r>
        <w:rPr>
          <w:sz w:val="21"/>
          <w:szCs w:val="21"/>
        </w:rPr>
        <w:t>Hogedrukreinigen</w:t>
      </w:r>
      <w:proofErr w:type="spellEnd"/>
    </w:p>
    <w:p w14:paraId="71DAB777" w14:textId="77777777" w:rsidR="001D26DE" w:rsidRDefault="00000000">
      <w:pPr>
        <w:pStyle w:val="Lijstalinea"/>
        <w:numPr>
          <w:ilvl w:val="0"/>
          <w:numId w:val="1"/>
        </w:numPr>
        <w:spacing w:after="80"/>
      </w:pPr>
      <w:r>
        <w:rPr>
          <w:sz w:val="21"/>
          <w:szCs w:val="21"/>
        </w:rPr>
        <w:t>Werkboek theorie/praktijk</w:t>
      </w:r>
    </w:p>
    <w:p w14:paraId="6EBD3D40" w14:textId="77777777" w:rsidR="001D26DE" w:rsidRDefault="00000000">
      <w:pPr>
        <w:pStyle w:val="Lijstalinea"/>
        <w:numPr>
          <w:ilvl w:val="0"/>
          <w:numId w:val="1"/>
        </w:numPr>
        <w:spacing w:after="80"/>
      </w:pPr>
      <w:r>
        <w:rPr>
          <w:sz w:val="21"/>
          <w:szCs w:val="21"/>
        </w:rPr>
        <w:t xml:space="preserve">Film 'begrippen', PPT </w:t>
      </w:r>
      <w:proofErr w:type="spellStart"/>
      <w:r>
        <w:rPr>
          <w:sz w:val="21"/>
          <w:szCs w:val="21"/>
        </w:rPr>
        <w:t>nozzletabel</w:t>
      </w:r>
      <w:proofErr w:type="spellEnd"/>
      <w:r>
        <w:rPr>
          <w:sz w:val="21"/>
          <w:szCs w:val="21"/>
        </w:rPr>
        <w:t>/drukverlies</w:t>
      </w:r>
    </w:p>
    <w:p w14:paraId="6CE3A52D" w14:textId="77777777" w:rsidR="001D26DE" w:rsidRDefault="00000000">
      <w:pPr>
        <w:pStyle w:val="Lijstalinea"/>
        <w:numPr>
          <w:ilvl w:val="0"/>
          <w:numId w:val="1"/>
        </w:numPr>
        <w:spacing w:after="80"/>
      </w:pPr>
      <w:r>
        <w:rPr>
          <w:sz w:val="21"/>
          <w:szCs w:val="21"/>
        </w:rPr>
        <w:t>Oefentoetsen (16 en 30 vragen)</w:t>
      </w:r>
    </w:p>
    <w:p w14:paraId="7444A2F6" w14:textId="77777777" w:rsidR="001D26DE" w:rsidRDefault="00000000">
      <w:r>
        <w:br w:type="page"/>
      </w:r>
    </w:p>
    <w:p w14:paraId="082C9BB3" w14:textId="77777777" w:rsidR="001D26DE" w:rsidRDefault="00000000">
      <w:pPr>
        <w:pStyle w:val="Kop1"/>
        <w:spacing w:before="300" w:after="200"/>
      </w:pPr>
      <w:r>
        <w:rPr>
          <w:b/>
          <w:bCs/>
          <w:color w:val="17705F"/>
          <w:sz w:val="30"/>
          <w:szCs w:val="30"/>
        </w:rPr>
        <w:lastRenderedPageBreak/>
        <w:t>Deel 3  Examinering</w:t>
      </w:r>
    </w:p>
    <w:p w14:paraId="325DDDE5" w14:textId="77777777" w:rsidR="001D26DE" w:rsidRDefault="00000000">
      <w:pPr>
        <w:spacing w:after="160"/>
      </w:pPr>
      <w:r>
        <w:rPr>
          <w:sz w:val="21"/>
          <w:szCs w:val="21"/>
        </w:rPr>
        <w:t>Een deelnemer Hogedrukoperator-Machinist ontvangt het SIR-certificaat Hogedrukoperator-Machinist (HDO-M) als aan onderstaande wordt voldaan:</w:t>
      </w:r>
    </w:p>
    <w:p w14:paraId="5616790D" w14:textId="77777777" w:rsidR="001D26DE" w:rsidRDefault="00000000">
      <w:pPr>
        <w:pStyle w:val="Kop2"/>
        <w:spacing w:before="240" w:after="120"/>
      </w:pPr>
      <w:r>
        <w:rPr>
          <w:b/>
          <w:bCs/>
          <w:color w:val="17705F"/>
          <w:sz w:val="24"/>
          <w:szCs w:val="24"/>
        </w:rPr>
        <w:t>3.1 Criteria voor kandidaten</w:t>
      </w:r>
    </w:p>
    <w:p w14:paraId="372EBFEA" w14:textId="77777777" w:rsidR="001D26DE" w:rsidRDefault="00000000">
      <w:pPr>
        <w:spacing w:after="160"/>
      </w:pPr>
      <w:r>
        <w:rPr>
          <w:sz w:val="21"/>
          <w:szCs w:val="21"/>
        </w:rPr>
        <w:t>Voorwaarden voor deelname:</w:t>
      </w:r>
    </w:p>
    <w:p w14:paraId="178545D5" w14:textId="77777777" w:rsidR="001D26DE" w:rsidRDefault="00000000">
      <w:pPr>
        <w:pStyle w:val="Lijstalinea"/>
        <w:numPr>
          <w:ilvl w:val="0"/>
          <w:numId w:val="1"/>
        </w:numPr>
        <w:spacing w:after="80"/>
      </w:pPr>
      <w:r>
        <w:rPr>
          <w:sz w:val="21"/>
          <w:szCs w:val="21"/>
        </w:rPr>
        <w:t>De kandidaat moet ten minste 18 jaar zijn;</w:t>
      </w:r>
    </w:p>
    <w:p w14:paraId="6ED4BD57" w14:textId="77777777" w:rsidR="001D26DE" w:rsidRDefault="00000000">
      <w:pPr>
        <w:pStyle w:val="Lijstalinea"/>
        <w:numPr>
          <w:ilvl w:val="0"/>
          <w:numId w:val="1"/>
        </w:numPr>
        <w:spacing w:after="80"/>
      </w:pPr>
      <w:r>
        <w:rPr>
          <w:sz w:val="21"/>
          <w:szCs w:val="21"/>
        </w:rPr>
        <w:t>De kandidaat beheerst de taal waarin het examen wordt afgenomen voldoende in woord en schrift;</w:t>
      </w:r>
    </w:p>
    <w:p w14:paraId="72709EF3" w14:textId="77777777" w:rsidR="001D26DE" w:rsidRDefault="00000000">
      <w:pPr>
        <w:pStyle w:val="Lijstalinea"/>
        <w:numPr>
          <w:ilvl w:val="0"/>
          <w:numId w:val="1"/>
        </w:numPr>
        <w:spacing w:after="80"/>
      </w:pPr>
      <w:r>
        <w:rPr>
          <w:sz w:val="21"/>
          <w:szCs w:val="21"/>
        </w:rPr>
        <w:t>De kandidaat is in het bezit van een geldig, of maximaal 3 maanden verlopen, HDO-certificaat, óf een maximaal 12 maanden verlopen HDO-M-certificaat;</w:t>
      </w:r>
    </w:p>
    <w:p w14:paraId="658EC34A" w14:textId="77777777" w:rsidR="001D26DE" w:rsidRDefault="00000000">
      <w:pPr>
        <w:pStyle w:val="Lijstalinea"/>
        <w:numPr>
          <w:ilvl w:val="0"/>
          <w:numId w:val="1"/>
        </w:numPr>
        <w:spacing w:after="80"/>
      </w:pPr>
      <w:r>
        <w:rPr>
          <w:sz w:val="21"/>
          <w:szCs w:val="21"/>
        </w:rPr>
        <w:t>De opleiding Hogedrukoperator-Machinist (HDO-M) is gevolgd (5 dagdelen);</w:t>
      </w:r>
    </w:p>
    <w:p w14:paraId="30E6E731" w14:textId="77777777" w:rsidR="001D26DE" w:rsidRDefault="00000000">
      <w:pPr>
        <w:pStyle w:val="Lijstalinea"/>
        <w:numPr>
          <w:ilvl w:val="0"/>
          <w:numId w:val="1"/>
        </w:numPr>
        <w:spacing w:after="80"/>
      </w:pPr>
      <w:r>
        <w:rPr>
          <w:sz w:val="21"/>
          <w:szCs w:val="21"/>
        </w:rPr>
        <w:t xml:space="preserve">De kandidaat beschikt over de vereiste </w:t>
      </w:r>
      <w:proofErr w:type="spellStart"/>
      <w:r>
        <w:rPr>
          <w:sz w:val="21"/>
          <w:szCs w:val="21"/>
        </w:rPr>
        <w:t>pbm's</w:t>
      </w:r>
      <w:proofErr w:type="spellEnd"/>
      <w:r>
        <w:rPr>
          <w:sz w:val="21"/>
          <w:szCs w:val="21"/>
        </w:rPr>
        <w:t xml:space="preserve"> of kan deze lenen;</w:t>
      </w:r>
    </w:p>
    <w:p w14:paraId="25401F90" w14:textId="77777777" w:rsidR="001D26DE" w:rsidRDefault="00000000">
      <w:pPr>
        <w:pStyle w:val="Lijstalinea"/>
        <w:numPr>
          <w:ilvl w:val="0"/>
          <w:numId w:val="1"/>
        </w:numPr>
        <w:spacing w:after="80"/>
      </w:pPr>
      <w:r>
        <w:rPr>
          <w:sz w:val="21"/>
          <w:szCs w:val="21"/>
        </w:rPr>
        <w:t>De kandidaat heeft een basistraining veiligheid gevolgd (VCA, VCA-VOL of een soortgelijke opleiding).</w:t>
      </w:r>
    </w:p>
    <w:p w14:paraId="2807AC35" w14:textId="77777777" w:rsidR="001D26DE" w:rsidRDefault="00000000">
      <w:pPr>
        <w:pStyle w:val="Kop2"/>
        <w:spacing w:before="240" w:after="120"/>
      </w:pPr>
      <w:r>
        <w:rPr>
          <w:b/>
          <w:bCs/>
          <w:color w:val="17705F"/>
          <w:sz w:val="24"/>
          <w:szCs w:val="24"/>
        </w:rPr>
        <w:t>3.2 Examinering theorie</w:t>
      </w:r>
    </w:p>
    <w:p w14:paraId="49663F60" w14:textId="77777777" w:rsidR="001D26DE" w:rsidRDefault="00000000">
      <w:pPr>
        <w:pStyle w:val="Lijstalinea"/>
        <w:numPr>
          <w:ilvl w:val="0"/>
          <w:numId w:val="1"/>
        </w:numPr>
        <w:spacing w:after="80"/>
      </w:pPr>
      <w:r>
        <w:rPr>
          <w:sz w:val="21"/>
          <w:szCs w:val="21"/>
        </w:rPr>
        <w:t>Het theoretische deel wordt getoetst met een digitaal (CBT) theorie-examen van 45 minuten;</w:t>
      </w:r>
    </w:p>
    <w:p w14:paraId="729A22B5" w14:textId="77777777" w:rsidR="001D26DE" w:rsidRDefault="00000000">
      <w:pPr>
        <w:pStyle w:val="Lijstalinea"/>
        <w:numPr>
          <w:ilvl w:val="0"/>
          <w:numId w:val="1"/>
        </w:numPr>
        <w:spacing w:after="80"/>
      </w:pPr>
      <w:r>
        <w:rPr>
          <w:sz w:val="21"/>
          <w:szCs w:val="21"/>
        </w:rPr>
        <w:t>Het examen bestaat uit 30 vragen, waarvan minimaal 24 correct beantwoord moeten worden (cesuur 80%);</w:t>
      </w:r>
    </w:p>
    <w:p w14:paraId="1E327BFB" w14:textId="77777777" w:rsidR="001D26DE" w:rsidRDefault="00000000">
      <w:pPr>
        <w:pStyle w:val="Lijstalinea"/>
        <w:numPr>
          <w:ilvl w:val="0"/>
          <w:numId w:val="1"/>
        </w:numPr>
        <w:spacing w:after="80"/>
      </w:pPr>
      <w:r>
        <w:rPr>
          <w:sz w:val="21"/>
          <w:szCs w:val="21"/>
        </w:rPr>
        <w:t xml:space="preserve">Toegestane hulpmiddelen bij het theorie-examen: kladpapier, pen, rekenmachine en </w:t>
      </w:r>
      <w:proofErr w:type="spellStart"/>
      <w:r>
        <w:rPr>
          <w:sz w:val="21"/>
          <w:szCs w:val="21"/>
        </w:rPr>
        <w:t>nozzleselectietabel</w:t>
      </w:r>
      <w:proofErr w:type="spellEnd"/>
      <w:r>
        <w:rPr>
          <w:sz w:val="21"/>
          <w:szCs w:val="21"/>
        </w:rPr>
        <w:t xml:space="preserve"> (worden door de SIR geleverd).</w:t>
      </w:r>
    </w:p>
    <w:p w14:paraId="11CB1A56" w14:textId="77777777" w:rsidR="001D26DE" w:rsidRDefault="00000000">
      <w:pPr>
        <w:pStyle w:val="Kop2"/>
        <w:spacing w:before="240" w:after="120"/>
      </w:pPr>
      <w:r>
        <w:rPr>
          <w:b/>
          <w:bCs/>
          <w:color w:val="17705F"/>
          <w:sz w:val="24"/>
          <w:szCs w:val="24"/>
        </w:rPr>
        <w:t>3.3 Examinering praktijk</w:t>
      </w:r>
    </w:p>
    <w:p w14:paraId="37BE1A07" w14:textId="77777777" w:rsidR="001D26DE" w:rsidRDefault="00000000">
      <w:pPr>
        <w:pStyle w:val="Lijstalinea"/>
        <w:numPr>
          <w:ilvl w:val="0"/>
          <w:numId w:val="1"/>
        </w:numPr>
        <w:spacing w:after="80"/>
      </w:pPr>
      <w:r>
        <w:rPr>
          <w:sz w:val="21"/>
          <w:szCs w:val="21"/>
        </w:rPr>
        <w:t>Het praktische deel wordt geëxamineerd aan de hand van meerdere praktijkopdrachten conform de kerntaken.</w:t>
      </w:r>
    </w:p>
    <w:p w14:paraId="12F94EA5" w14:textId="77777777" w:rsidR="001D26DE" w:rsidRDefault="00000000">
      <w:pPr>
        <w:pStyle w:val="Lijstalinea"/>
        <w:numPr>
          <w:ilvl w:val="0"/>
          <w:numId w:val="1"/>
        </w:numPr>
        <w:spacing w:after="80"/>
      </w:pPr>
      <w:r>
        <w:rPr>
          <w:sz w:val="21"/>
          <w:szCs w:val="21"/>
        </w:rPr>
        <w:t>De duur van het praktijkexamen is afhankelijk van het vakgebied, de kwalificatie en het aantal kandidaten. In de praktijk wordt ervan uitgegaan dat examens met een praktijkdeel binnen één dagdeel kunnen worden afgenomen, inclusief het theorie-examen. Het exacte moment waarop een kandidaat aan de beurt is en de totale duur van het examen zijn afhankelijk van de kwalificatie, de volgorde en het aantal kandidaten. Na afronding van het praktijkexamen mag de kandidaat het examen verlaten.</w:t>
      </w:r>
    </w:p>
    <w:p w14:paraId="014ACA17" w14:textId="77777777" w:rsidR="001D26DE" w:rsidRDefault="00000000">
      <w:pPr>
        <w:pStyle w:val="Kop2"/>
        <w:spacing w:before="240" w:after="120"/>
      </w:pPr>
      <w:r>
        <w:rPr>
          <w:b/>
          <w:bCs/>
          <w:color w:val="17705F"/>
          <w:sz w:val="24"/>
          <w:szCs w:val="24"/>
        </w:rPr>
        <w:t>3.4 Herkansing</w:t>
      </w:r>
    </w:p>
    <w:p w14:paraId="2D378609" w14:textId="77777777" w:rsidR="001D26DE" w:rsidRDefault="00000000">
      <w:pPr>
        <w:spacing w:after="160"/>
      </w:pPr>
      <w:r>
        <w:rPr>
          <w:sz w:val="21"/>
          <w:szCs w:val="21"/>
        </w:rPr>
        <w:t>Als een kandidaat niet is geslaagd, mag hij/zij de onvoldoende onderdelen herkansen:</w:t>
      </w:r>
    </w:p>
    <w:p w14:paraId="461DCB28" w14:textId="77777777" w:rsidR="001D26DE" w:rsidRDefault="00000000">
      <w:pPr>
        <w:pStyle w:val="Lijstalinea"/>
        <w:numPr>
          <w:ilvl w:val="0"/>
          <w:numId w:val="1"/>
        </w:numPr>
        <w:spacing w:after="80"/>
      </w:pPr>
      <w:r>
        <w:rPr>
          <w:sz w:val="21"/>
          <w:szCs w:val="21"/>
        </w:rPr>
        <w:t>Is de kandidaat voor een onderdeel (theorie of praktijk) geslaagd, dan blijft het resultaat van dat onderdeel drie maanden geldig;</w:t>
      </w:r>
    </w:p>
    <w:p w14:paraId="0007923E" w14:textId="77777777" w:rsidR="001D26DE" w:rsidRDefault="00000000">
      <w:pPr>
        <w:pStyle w:val="Lijstalinea"/>
        <w:numPr>
          <w:ilvl w:val="0"/>
          <w:numId w:val="1"/>
        </w:numPr>
        <w:spacing w:after="80"/>
      </w:pPr>
      <w:r>
        <w:rPr>
          <w:sz w:val="21"/>
          <w:szCs w:val="21"/>
        </w:rPr>
        <w:t>De kandidaat kan het andere onderdeel binnen deze drie maanden herkansen, via een nieuwe examenaanvraag in het SIR-examensysteem;</w:t>
      </w:r>
    </w:p>
    <w:p w14:paraId="3D820215" w14:textId="77777777" w:rsidR="001D26DE" w:rsidRDefault="00000000">
      <w:pPr>
        <w:pStyle w:val="Lijstalinea"/>
        <w:numPr>
          <w:ilvl w:val="0"/>
          <w:numId w:val="1"/>
        </w:numPr>
        <w:spacing w:after="80"/>
      </w:pPr>
      <w:r>
        <w:rPr>
          <w:sz w:val="21"/>
          <w:szCs w:val="21"/>
        </w:rPr>
        <w:t>Na deze drie maanden moet de kandidaat het volledige examen (theorie en praktijk) opnieuw afleggen.</w:t>
      </w:r>
    </w:p>
    <w:p w14:paraId="3F96A3E4" w14:textId="77777777" w:rsidR="001D26DE" w:rsidRDefault="00000000">
      <w:pPr>
        <w:pStyle w:val="Kop2"/>
        <w:spacing w:before="240" w:after="120"/>
      </w:pPr>
      <w:r>
        <w:rPr>
          <w:b/>
          <w:bCs/>
          <w:color w:val="17705F"/>
          <w:sz w:val="24"/>
          <w:szCs w:val="24"/>
        </w:rPr>
        <w:t>3.5 Geldigheid van de SIR-kwalificatie Hogedrukoperator-Machinist (HDO-M)</w:t>
      </w:r>
    </w:p>
    <w:p w14:paraId="111A3527" w14:textId="77777777" w:rsidR="001D26DE" w:rsidRDefault="00000000">
      <w:pPr>
        <w:spacing w:after="160"/>
      </w:pPr>
      <w:r>
        <w:rPr>
          <w:sz w:val="21"/>
          <w:szCs w:val="21"/>
        </w:rPr>
        <w:t>De geldigheid van deze SIR-kwalificatie bedraagt 5 jaar.</w:t>
      </w:r>
    </w:p>
    <w:p w14:paraId="3575CC0C" w14:textId="77777777" w:rsidR="001D26DE" w:rsidRDefault="00000000">
      <w:r>
        <w:br w:type="page"/>
      </w:r>
    </w:p>
    <w:p w14:paraId="0321A8A7" w14:textId="77777777" w:rsidR="001D26DE" w:rsidRDefault="00000000">
      <w:pPr>
        <w:pStyle w:val="Kop1"/>
        <w:spacing w:before="300" w:after="200"/>
      </w:pPr>
      <w:r>
        <w:rPr>
          <w:b/>
          <w:bCs/>
          <w:color w:val="17705F"/>
          <w:sz w:val="30"/>
          <w:szCs w:val="30"/>
        </w:rPr>
        <w:lastRenderedPageBreak/>
        <w:t>Deel 4  Kosten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5"/>
        <w:gridCol w:w="6305"/>
      </w:tblGrid>
      <w:tr w:rsidR="001D26DE" w14:paraId="54F02074"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3D4FBC4D" w14:textId="77777777" w:rsidR="001D26DE" w:rsidRDefault="00000000">
            <w:r>
              <w:t>Cursuskosten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36F7A134" w14:textId="77777777" w:rsidR="001D26DE" w:rsidRDefault="00000000">
            <w:r>
              <w:t>€ 997,70 p.p.</w:t>
            </w:r>
          </w:p>
        </w:tc>
      </w:tr>
      <w:tr w:rsidR="001D26DE" w14:paraId="7247A8CD"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1B19F6CE" w14:textId="77777777" w:rsidR="001D26DE" w:rsidRDefault="00000000">
            <w:r>
              <w:t>Examenkosten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E1E0F8E" w14:textId="77777777" w:rsidR="001D26DE" w:rsidRDefault="00000000">
            <w:r>
              <w:t>€ 110,50 p.p.</w:t>
            </w:r>
          </w:p>
        </w:tc>
      </w:tr>
      <w:tr w:rsidR="001D26DE" w14:paraId="707A409F"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223C818" w14:textId="77777777" w:rsidR="001D26DE" w:rsidRDefault="00000000">
            <w:r>
              <w:t>Toeslag niet-SIR-leden</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71C011DD" w14:textId="77777777" w:rsidR="001D26DE" w:rsidRDefault="00000000">
            <w:r>
              <w:t>€ 110,50</w:t>
            </w:r>
          </w:p>
        </w:tc>
      </w:tr>
      <w:tr w:rsidR="001D26DE" w14:paraId="25E7A34B"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1D0DFEFD" w14:textId="77777777" w:rsidR="001D26DE" w:rsidRDefault="00000000">
            <w:r>
              <w:t>Certificering</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3CFBE0B0" w14:textId="77777777" w:rsidR="001D26DE" w:rsidRDefault="00000000">
            <w:r>
              <w:t>SIR</w:t>
            </w:r>
          </w:p>
        </w:tc>
      </w:tr>
      <w:tr w:rsidR="001D26DE" w14:paraId="39B77E3D"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270488A" w14:textId="77777777" w:rsidR="001D26DE" w:rsidRDefault="00000000">
            <w:r>
              <w:t>Geldigheid</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689BBD3B" w14:textId="77777777" w:rsidR="001D26DE" w:rsidRDefault="00000000">
            <w:r>
              <w:t>5 jaar</w:t>
            </w:r>
          </w:p>
        </w:tc>
      </w:tr>
      <w:tr w:rsidR="001D26DE" w14:paraId="1411104C" w14:textId="77777777">
        <w:tblPrEx>
          <w:tblCellMar>
            <w:top w:w="0" w:type="dxa"/>
            <w:bottom w:w="0" w:type="dxa"/>
          </w:tblCellMar>
        </w:tblPrEx>
        <w:tc>
          <w:tcPr>
            <w:tcW w:w="17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4F72C306" w14:textId="77777777" w:rsidR="001D26DE" w:rsidRDefault="00000000">
            <w:r>
              <w:t>Cursusduur</w:t>
            </w:r>
          </w:p>
        </w:tc>
        <w:tc>
          <w:tcPr>
            <w:tcW w:w="3250" w:type="pct"/>
            <w:tcBorders>
              <w:top w:val="single" w:sz="2" w:space="0" w:color="AAAAAA"/>
              <w:left w:val="single" w:sz="2" w:space="0" w:color="AAAAAA"/>
              <w:bottom w:val="single" w:sz="2" w:space="0" w:color="AAAAAA"/>
              <w:right w:val="single" w:sz="2" w:space="0" w:color="AAAAAA"/>
            </w:tcBorders>
            <w:tcMar>
              <w:top w:w="80" w:type="dxa"/>
              <w:left w:w="120" w:type="dxa"/>
              <w:bottom w:w="80" w:type="dxa"/>
              <w:right w:w="120" w:type="dxa"/>
            </w:tcMar>
          </w:tcPr>
          <w:p w14:paraId="00B0A75B" w14:textId="77777777" w:rsidR="001D26DE" w:rsidRDefault="00000000">
            <w:r>
              <w:t>3 dagen</w:t>
            </w:r>
          </w:p>
        </w:tc>
      </w:tr>
    </w:tbl>
    <w:p w14:paraId="6DAAFCF6" w14:textId="77777777" w:rsidR="001D26DE" w:rsidRDefault="001D26DE"/>
    <w:p w14:paraId="53B76E67" w14:textId="77777777" w:rsidR="001D26DE" w:rsidRDefault="00000000">
      <w:pPr>
        <w:spacing w:after="160"/>
      </w:pPr>
      <w:r>
        <w:rPr>
          <w:color w:val="555555"/>
          <w:sz w:val="18"/>
          <w:szCs w:val="18"/>
        </w:rPr>
        <w:t>Kosten zijn inclusief lesmateriaal, lunch en SIR-app. Examenkosten worden separaat doorbelast. Prijzen zijn exclusief btw.</w:t>
      </w:r>
    </w:p>
    <w:p w14:paraId="3F133F68" w14:textId="77777777" w:rsidR="001D26DE" w:rsidRDefault="00000000">
      <w:pPr>
        <w:spacing w:after="160"/>
      </w:pPr>
      <w:r>
        <w:rPr>
          <w:color w:val="555555"/>
          <w:sz w:val="18"/>
          <w:szCs w:val="18"/>
        </w:rPr>
        <w:t>Voorwaarde: in bezit van een geldig HDO-certificaat.</w:t>
      </w:r>
    </w:p>
    <w:sectPr w:rsidR="001D26DE">
      <w:headerReference w:type="even" r:id="rId7"/>
      <w:headerReference w:type="default" r:id="rId8"/>
      <w:footerReference w:type="even" r:id="rId9"/>
      <w:footerReference w:type="default" r:id="rId10"/>
      <w:headerReference w:type="first" r:id="rId11"/>
      <w:footerReference w:type="first" r:id="rId12"/>
      <w:pgSz w:w="11906" w:h="16838"/>
      <w:pgMar w:top="1100" w:right="1100" w:bottom="1100" w:left="11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C0639" w14:textId="77777777" w:rsidR="001C2761" w:rsidRDefault="001C2761">
      <w:r>
        <w:separator/>
      </w:r>
    </w:p>
  </w:endnote>
  <w:endnote w:type="continuationSeparator" w:id="0">
    <w:p w14:paraId="7BD80C62" w14:textId="77777777" w:rsidR="001C2761" w:rsidRDefault="001C27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96C28" w14:textId="77777777" w:rsidR="00E31BD3" w:rsidRDefault="00E31BD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E47B" w14:textId="77777777" w:rsidR="001D26DE" w:rsidRDefault="00000000">
    <w:pPr>
      <w:pBdr>
        <w:top w:val="single" w:sz="4" w:space="4" w:color="AAAAAA"/>
      </w:pBdr>
    </w:pPr>
    <w:r>
      <w:rPr>
        <w:color w:val="666666"/>
        <w:sz w:val="15"/>
        <w:szCs w:val="15"/>
      </w:rPr>
      <w:t>HOGEDRUKOPERATOR-MACHINIST FINALE VERSIE 1.0</w:t>
    </w:r>
  </w:p>
  <w:p w14:paraId="24101B1A" w14:textId="77777777" w:rsidR="001D26DE" w:rsidRDefault="00000000">
    <w:pPr>
      <w:jc w:val="right"/>
    </w:pPr>
    <w:r>
      <w:rPr>
        <w:color w:val="666666"/>
        <w:sz w:val="15"/>
        <w:szCs w:val="15"/>
      </w:rPr>
      <w:t xml:space="preserve">Pagina </w:t>
    </w:r>
    <w:r>
      <w:rPr>
        <w:color w:val="666666"/>
        <w:sz w:val="15"/>
        <w:szCs w:val="15"/>
      </w:rPr>
      <w:fldChar w:fldCharType="begin"/>
    </w:r>
    <w:r>
      <w:rPr>
        <w:color w:val="666666"/>
        <w:sz w:val="15"/>
        <w:szCs w:val="15"/>
      </w:rPr>
      <w:instrText>PAGE</w:instrText>
    </w:r>
    <w:r>
      <w:rPr>
        <w:color w:val="666666"/>
        <w:sz w:val="15"/>
        <w:szCs w:val="15"/>
      </w:rPr>
      <w:fldChar w:fldCharType="separate"/>
    </w:r>
    <w:r w:rsidR="00E31BD3">
      <w:rPr>
        <w:noProof/>
        <w:color w:val="666666"/>
        <w:sz w:val="15"/>
        <w:szCs w:val="15"/>
      </w:rPr>
      <w:t>1</w:t>
    </w:r>
    <w:r>
      <w:rPr>
        <w:color w:val="666666"/>
        <w:sz w:val="15"/>
        <w:szCs w:val="15"/>
      </w:rPr>
      <w:fldChar w:fldCharType="end"/>
    </w:r>
    <w:r>
      <w:rPr>
        <w:color w:val="666666"/>
        <w:sz w:val="15"/>
        <w:szCs w:val="15"/>
      </w:rPr>
      <w:t xml:space="preserve"> van </w:t>
    </w:r>
    <w:r>
      <w:rPr>
        <w:color w:val="666666"/>
        <w:sz w:val="15"/>
        <w:szCs w:val="15"/>
      </w:rPr>
      <w:fldChar w:fldCharType="begin"/>
    </w:r>
    <w:r>
      <w:rPr>
        <w:color w:val="666666"/>
        <w:sz w:val="15"/>
        <w:szCs w:val="15"/>
      </w:rPr>
      <w:instrText>NUMPAGES</w:instrText>
    </w:r>
    <w:r>
      <w:rPr>
        <w:color w:val="666666"/>
        <w:sz w:val="15"/>
        <w:szCs w:val="15"/>
      </w:rPr>
      <w:fldChar w:fldCharType="separate"/>
    </w:r>
    <w:r w:rsidR="00E31BD3">
      <w:rPr>
        <w:noProof/>
        <w:color w:val="666666"/>
        <w:sz w:val="15"/>
        <w:szCs w:val="15"/>
      </w:rPr>
      <w:t>2</w:t>
    </w:r>
    <w:r>
      <w:rPr>
        <w:color w:val="666666"/>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4B41B" w14:textId="77777777" w:rsidR="00E31BD3" w:rsidRDefault="00E31BD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BB03F" w14:textId="77777777" w:rsidR="001C2761" w:rsidRDefault="001C2761">
      <w:r>
        <w:separator/>
      </w:r>
    </w:p>
  </w:footnote>
  <w:footnote w:type="continuationSeparator" w:id="0">
    <w:p w14:paraId="75CEAA99" w14:textId="77777777" w:rsidR="001C2761" w:rsidRDefault="001C27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B93A9" w14:textId="77777777" w:rsidR="00E31BD3" w:rsidRDefault="00E31BD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5828"/>
      <w:gridCol w:w="3878"/>
    </w:tblGrid>
    <w:tr w:rsidR="00E31BD3" w14:paraId="0BE77314" w14:textId="77777777">
      <w:tblPrEx>
        <w:tblCellMar>
          <w:top w:w="0" w:type="dxa"/>
          <w:bottom w:w="0" w:type="dxa"/>
        </w:tblCellMar>
      </w:tblPrEx>
      <w:tc>
        <w:tcPr>
          <w:tcW w:w="0" w:type="auto"/>
        </w:tcPr>
        <w:tbl>
          <w:tblPr>
            <w:tblW w:w="5000" w:type="pct"/>
            <w:tblCellMar>
              <w:left w:w="10" w:type="dxa"/>
              <w:right w:w="10" w:type="dxa"/>
            </w:tblCellMar>
            <w:tblLook w:val="04A0" w:firstRow="1" w:lastRow="0" w:firstColumn="1" w:lastColumn="0" w:noHBand="0" w:noVBand="1"/>
          </w:tblPr>
          <w:tblGrid>
            <w:gridCol w:w="5748"/>
            <w:gridCol w:w="60"/>
          </w:tblGrid>
          <w:tr w:rsidR="00E31BD3" w:rsidRPr="002B5A29" w14:paraId="64A23E09" w14:textId="77777777" w:rsidTr="00C4713E">
            <w:tc>
              <w:tcPr>
                <w:tcW w:w="0" w:type="auto"/>
              </w:tcPr>
              <w:p w14:paraId="17419120" w14:textId="77777777" w:rsidR="00E31BD3" w:rsidRPr="002B5A29" w:rsidRDefault="00E31BD3" w:rsidP="00E31BD3">
                <w:r w:rsidRPr="002B5A29">
                  <w:rPr>
                    <w:noProof/>
                  </w:rPr>
                  <w:drawing>
                    <wp:anchor distT="0" distB="0" distL="114300" distR="114300" simplePos="0" relativeHeight="251659264" behindDoc="0" locked="0" layoutInCell="1" allowOverlap="1" wp14:anchorId="3F32CB77" wp14:editId="1AB47929">
                      <wp:simplePos x="0" y="0"/>
                      <wp:positionH relativeFrom="margin">
                        <wp:posOffset>0</wp:posOffset>
                      </wp:positionH>
                      <wp:positionV relativeFrom="margin">
                        <wp:posOffset>132715</wp:posOffset>
                      </wp:positionV>
                      <wp:extent cx="1567180" cy="552450"/>
                      <wp:effectExtent l="0" t="0" r="0" b="0"/>
                      <wp:wrapSquare wrapText="bothSides"/>
                      <wp:docPr id="280890947" name="Afbeelding 1" descr="Certifica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tificat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7180" cy="552450"/>
                              </a:xfrm>
                              <a:prstGeom prst="rect">
                                <a:avLst/>
                              </a:prstGeom>
                              <a:noFill/>
                              <a:ln>
                                <a:noFill/>
                              </a:ln>
                            </pic:spPr>
                          </pic:pic>
                        </a:graphicData>
                      </a:graphic>
                    </wp:anchor>
                  </w:drawing>
                </w:r>
              </w:p>
            </w:tc>
            <w:tc>
              <w:tcPr>
                <w:tcW w:w="0" w:type="auto"/>
              </w:tcPr>
              <w:p w14:paraId="49693850" w14:textId="5D7AB4A6" w:rsidR="00E31BD3" w:rsidRPr="002B5A29" w:rsidRDefault="00E31BD3" w:rsidP="00E31BD3">
                <w:pPr>
                  <w:jc w:val="right"/>
                </w:pPr>
              </w:p>
            </w:tc>
          </w:tr>
        </w:tbl>
        <w:p w14:paraId="0C2A94ED" w14:textId="2B848DD3" w:rsidR="00E31BD3" w:rsidRDefault="00E31BD3" w:rsidP="00E31BD3"/>
      </w:tc>
      <w:tc>
        <w:tcPr>
          <w:tcW w:w="0" w:type="auto"/>
        </w:tcPr>
        <w:tbl>
          <w:tblPr>
            <w:tblW w:w="5000" w:type="pct"/>
            <w:tblCellMar>
              <w:left w:w="10" w:type="dxa"/>
              <w:right w:w="10" w:type="dxa"/>
            </w:tblCellMar>
            <w:tblLook w:val="04A0" w:firstRow="1" w:lastRow="0" w:firstColumn="1" w:lastColumn="0" w:noHBand="0" w:noVBand="1"/>
          </w:tblPr>
          <w:tblGrid>
            <w:gridCol w:w="60"/>
            <w:gridCol w:w="3798"/>
          </w:tblGrid>
          <w:tr w:rsidR="00E31BD3" w:rsidRPr="002B5A29" w14:paraId="10397EDE" w14:textId="77777777" w:rsidTr="00C4713E">
            <w:tc>
              <w:tcPr>
                <w:tcW w:w="0" w:type="auto"/>
              </w:tcPr>
              <w:p w14:paraId="5627EC01" w14:textId="25E21BBA" w:rsidR="00E31BD3" w:rsidRPr="002B5A29" w:rsidRDefault="00E31BD3" w:rsidP="00E31BD3"/>
            </w:tc>
            <w:tc>
              <w:tcPr>
                <w:tcW w:w="0" w:type="auto"/>
              </w:tcPr>
              <w:p w14:paraId="5495C1D2" w14:textId="77777777" w:rsidR="00E31BD3" w:rsidRPr="002B5A29" w:rsidRDefault="00E31BD3" w:rsidP="00E31BD3">
                <w:pPr>
                  <w:jc w:val="right"/>
                </w:pPr>
                <w:r w:rsidRPr="002B5A29">
                  <w:rPr>
                    <w:noProof/>
                  </w:rPr>
                  <w:drawing>
                    <wp:inline distT="0" distB="0" distL="0" distR="0" wp14:anchorId="5EEAF9D3" wp14:editId="777EFB46">
                      <wp:extent cx="1028700" cy="762000"/>
                      <wp:effectExtent l="0" t="0" r="0" b="0"/>
                      <wp:docPr id="257137431" name="Afbeelding 257137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028700" cy="762000"/>
                              </a:xfrm>
                              <a:prstGeom prst="rect">
                                <a:avLst/>
                              </a:prstGeom>
                            </pic:spPr>
                          </pic:pic>
                        </a:graphicData>
                      </a:graphic>
                    </wp:inline>
                  </w:drawing>
                </w:r>
              </w:p>
            </w:tc>
          </w:tr>
        </w:tbl>
        <w:p w14:paraId="589FF784" w14:textId="4AA5CFF6" w:rsidR="00E31BD3" w:rsidRDefault="00E31BD3" w:rsidP="00E31BD3">
          <w:pPr>
            <w:jc w:val="right"/>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E3E6A" w14:textId="77777777" w:rsidR="00E31BD3" w:rsidRDefault="00E31BD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50EF9"/>
    <w:multiLevelType w:val="hybridMultilevel"/>
    <w:tmpl w:val="49A6B5A6"/>
    <w:lvl w:ilvl="0" w:tplc="27DED0AC">
      <w:start w:val="1"/>
      <w:numFmt w:val="bullet"/>
      <w:lvlText w:val="●"/>
      <w:lvlJc w:val="left"/>
      <w:pPr>
        <w:ind w:left="720" w:hanging="360"/>
      </w:pPr>
    </w:lvl>
    <w:lvl w:ilvl="1" w:tplc="E29E5858">
      <w:start w:val="1"/>
      <w:numFmt w:val="bullet"/>
      <w:lvlText w:val="○"/>
      <w:lvlJc w:val="left"/>
      <w:pPr>
        <w:ind w:left="1440" w:hanging="360"/>
      </w:pPr>
    </w:lvl>
    <w:lvl w:ilvl="2" w:tplc="B6F6AD54">
      <w:start w:val="1"/>
      <w:numFmt w:val="bullet"/>
      <w:lvlText w:val="■"/>
      <w:lvlJc w:val="left"/>
      <w:pPr>
        <w:ind w:left="2160" w:hanging="360"/>
      </w:pPr>
    </w:lvl>
    <w:lvl w:ilvl="3" w:tplc="14FEC7F2">
      <w:start w:val="1"/>
      <w:numFmt w:val="bullet"/>
      <w:lvlText w:val="●"/>
      <w:lvlJc w:val="left"/>
      <w:pPr>
        <w:ind w:left="2880" w:hanging="360"/>
      </w:pPr>
    </w:lvl>
    <w:lvl w:ilvl="4" w:tplc="20327076">
      <w:start w:val="1"/>
      <w:numFmt w:val="bullet"/>
      <w:lvlText w:val="○"/>
      <w:lvlJc w:val="left"/>
      <w:pPr>
        <w:ind w:left="3600" w:hanging="360"/>
      </w:pPr>
    </w:lvl>
    <w:lvl w:ilvl="5" w:tplc="FF62E6D2">
      <w:start w:val="1"/>
      <w:numFmt w:val="bullet"/>
      <w:lvlText w:val="■"/>
      <w:lvlJc w:val="left"/>
      <w:pPr>
        <w:ind w:left="4320" w:hanging="360"/>
      </w:pPr>
    </w:lvl>
    <w:lvl w:ilvl="6" w:tplc="864C81FC">
      <w:start w:val="1"/>
      <w:numFmt w:val="bullet"/>
      <w:lvlText w:val="●"/>
      <w:lvlJc w:val="left"/>
      <w:pPr>
        <w:ind w:left="5040" w:hanging="360"/>
      </w:pPr>
    </w:lvl>
    <w:lvl w:ilvl="7" w:tplc="41049484">
      <w:start w:val="1"/>
      <w:numFmt w:val="bullet"/>
      <w:lvlText w:val="●"/>
      <w:lvlJc w:val="left"/>
      <w:pPr>
        <w:ind w:left="5760" w:hanging="360"/>
      </w:pPr>
    </w:lvl>
    <w:lvl w:ilvl="8" w:tplc="2E6C64E8">
      <w:start w:val="1"/>
      <w:numFmt w:val="bullet"/>
      <w:lvlText w:val="●"/>
      <w:lvlJc w:val="left"/>
      <w:pPr>
        <w:ind w:left="6480" w:hanging="360"/>
      </w:pPr>
    </w:lvl>
  </w:abstractNum>
  <w:num w:numId="1" w16cid:durableId="8524939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6DE"/>
    <w:rsid w:val="001C2761"/>
    <w:rsid w:val="001D26DE"/>
    <w:rsid w:val="002D358D"/>
    <w:rsid w:val="00E31B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9B64BFF"/>
  <w15:docId w15:val="{007CA744-5A45-4090-B182-6C1F7E578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E31BD3"/>
    <w:pPr>
      <w:tabs>
        <w:tab w:val="center" w:pos="4536"/>
        <w:tab w:val="right" w:pos="9072"/>
      </w:tabs>
    </w:pPr>
  </w:style>
  <w:style w:type="character" w:customStyle="1" w:styleId="KoptekstChar">
    <w:name w:val="Koptekst Char"/>
    <w:basedOn w:val="Standaardalinea-lettertype"/>
    <w:link w:val="Koptekst"/>
    <w:uiPriority w:val="99"/>
    <w:rsid w:val="00E31BD3"/>
  </w:style>
  <w:style w:type="paragraph" w:styleId="Voettekst">
    <w:name w:val="footer"/>
    <w:basedOn w:val="Standaard"/>
    <w:link w:val="VoettekstChar"/>
    <w:uiPriority w:val="99"/>
    <w:unhideWhenUsed/>
    <w:rsid w:val="00E31BD3"/>
    <w:pPr>
      <w:tabs>
        <w:tab w:val="center" w:pos="4536"/>
        <w:tab w:val="right" w:pos="9072"/>
      </w:tabs>
    </w:pPr>
  </w:style>
  <w:style w:type="character" w:customStyle="1" w:styleId="VoettekstChar">
    <w:name w:val="Voettekst Char"/>
    <w:basedOn w:val="Standaardalinea-lettertype"/>
    <w:link w:val="Voettekst"/>
    <w:uiPriority w:val="99"/>
    <w:rsid w:val="00E31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1211</Words>
  <Characters>6661</Characters>
  <Application>Microsoft Office Word</Application>
  <DocSecurity>0</DocSecurity>
  <Lines>55</Lines>
  <Paragraphs>15</Paragraphs>
  <ScaleCrop>false</ScaleCrop>
  <Company/>
  <LinksUpToDate>false</LinksUpToDate>
  <CharactersWithSpaces>7857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Stijn Goedendorp</cp:lastModifiedBy>
  <cp:revision>2</cp:revision>
  <dcterms:created xsi:type="dcterms:W3CDTF">2026-09-29T07:51:00Z</dcterms:created>
  <dcterms:modified xsi:type="dcterms:W3CDTF">2026-10-07T09:52:00Z</dcterms:modified>
</cp:coreProperties>
</file>