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51A861" w14:textId="77777777" w:rsidR="009A4D96" w:rsidRDefault="009A4D96"/>
    <w:p w14:paraId="76B567A1" w14:textId="77777777" w:rsidR="009A4D96" w:rsidRDefault="009A4D96"/>
    <w:p w14:paraId="285575E3" w14:textId="77777777" w:rsidR="009A4D96" w:rsidRDefault="009A4D96"/>
    <w:p w14:paraId="71985C9B" w14:textId="77777777" w:rsidR="009A4D96" w:rsidRDefault="009A4D96"/>
    <w:p w14:paraId="7D2589A9" w14:textId="77777777" w:rsidR="009A4D96" w:rsidRDefault="009A4D96"/>
    <w:p w14:paraId="241F1334" w14:textId="77777777" w:rsidR="009A4D96" w:rsidRDefault="009A4D96"/>
    <w:p w14:paraId="573080A4" w14:textId="77777777" w:rsidR="009A4D96" w:rsidRDefault="009A4D96"/>
    <w:p w14:paraId="7AC3E9BE" w14:textId="77777777" w:rsidR="009A4D96" w:rsidRDefault="009A4D96"/>
    <w:p w14:paraId="48EB19E1" w14:textId="77777777" w:rsidR="009A4D96" w:rsidRDefault="009A4D96"/>
    <w:p w14:paraId="7E4CB051" w14:textId="77777777" w:rsidR="009A4D96" w:rsidRDefault="009A4D96"/>
    <w:p w14:paraId="5F14FCA0" w14:textId="77777777" w:rsidR="009A4D96" w:rsidRDefault="009B0D88">
      <w:r>
        <w:rPr>
          <w:b/>
          <w:bCs/>
          <w:color w:val="17705F"/>
          <w:sz w:val="40"/>
          <w:szCs w:val="40"/>
        </w:rPr>
        <w:t>SOG-P Specificatie beschrijving</w:t>
      </w:r>
    </w:p>
    <w:p w14:paraId="432C60DD" w14:textId="77777777" w:rsidR="009A4D96" w:rsidRDefault="009B0D88">
      <w:pPr>
        <w:spacing w:before="100"/>
      </w:pPr>
      <w:r>
        <w:rPr>
          <w:b/>
          <w:bCs/>
          <w:color w:val="222222"/>
          <w:sz w:val="30"/>
          <w:szCs w:val="30"/>
        </w:rPr>
        <w:t>Toezichthouder Druk Vacuüm (TDV)</w:t>
      </w:r>
    </w:p>
    <w:p w14:paraId="188CD6DA" w14:textId="77777777" w:rsidR="009A4D96" w:rsidRDefault="009A4D96"/>
    <w:p w14:paraId="6E1B377E" w14:textId="77777777" w:rsidR="009A4D96" w:rsidRDefault="009A4D96"/>
    <w:p w14:paraId="252CD5DC" w14:textId="77777777" w:rsidR="009A4D96" w:rsidRDefault="009A4D96"/>
    <w:p w14:paraId="441520C7" w14:textId="77777777" w:rsidR="009A4D96" w:rsidRDefault="009A4D96"/>
    <w:p w14:paraId="7997538C" w14:textId="77777777" w:rsidR="009A4D96" w:rsidRDefault="009A4D96"/>
    <w:p w14:paraId="3D6D1938" w14:textId="77777777" w:rsidR="009A4D96" w:rsidRDefault="009A4D96"/>
    <w:p w14:paraId="1D6D60D2" w14:textId="77777777" w:rsidR="009A4D96" w:rsidRDefault="009A4D96"/>
    <w:p w14:paraId="08282C36" w14:textId="77777777" w:rsidR="009A4D96" w:rsidRDefault="009A4D96"/>
    <w:p w14:paraId="0834D7E1" w14:textId="77777777" w:rsidR="009A4D96" w:rsidRDefault="009A4D96"/>
    <w:p w14:paraId="6E4A986B" w14:textId="77777777" w:rsidR="009A4D96" w:rsidRDefault="009A4D96"/>
    <w:p w14:paraId="3EC63E3A" w14:textId="77777777" w:rsidR="009A4D96" w:rsidRDefault="009A4D96"/>
    <w:p w14:paraId="564E0C90" w14:textId="77777777" w:rsidR="009A4D96" w:rsidRDefault="009A4D96"/>
    <w:p w14:paraId="0B44D3D2" w14:textId="77777777" w:rsidR="009A4D96" w:rsidRDefault="009A4D96"/>
    <w:p w14:paraId="6A7EDB28" w14:textId="77777777" w:rsidR="009A4D96" w:rsidRDefault="009A4D96"/>
    <w:p w14:paraId="1FAA6C65" w14:textId="77777777" w:rsidR="009A4D96" w:rsidRDefault="009A4D96"/>
    <w:p w14:paraId="680D1084" w14:textId="77777777" w:rsidR="009A4D96" w:rsidRDefault="009A4D96"/>
    <w:p w14:paraId="583F9023" w14:textId="77777777" w:rsidR="009A4D96" w:rsidRDefault="009B0D88">
      <w:pPr>
        <w:jc w:val="right"/>
      </w:pPr>
      <w:r>
        <w:rPr>
          <w:sz w:val="21"/>
          <w:szCs w:val="21"/>
        </w:rPr>
        <w:t>Finale versie: 1.0</w:t>
      </w:r>
    </w:p>
    <w:p w14:paraId="1989760B" w14:textId="77777777" w:rsidR="009A4D96" w:rsidRDefault="009B0D88">
      <w:pPr>
        <w:jc w:val="right"/>
      </w:pPr>
      <w:r>
        <w:rPr>
          <w:sz w:val="21"/>
          <w:szCs w:val="21"/>
        </w:rPr>
        <w:t>Versiedatum: 01-09-2026</w:t>
      </w:r>
    </w:p>
    <w:p w14:paraId="498249FB" w14:textId="77777777" w:rsidR="009A4D96" w:rsidRDefault="009B0D88">
      <w:r>
        <w:br w:type="page"/>
      </w:r>
    </w:p>
    <w:p w14:paraId="265CEEB0" w14:textId="77777777" w:rsidR="009A4D96" w:rsidRDefault="009B0D88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1  Doelgroep</w:t>
      </w:r>
    </w:p>
    <w:p w14:paraId="563D9ADF" w14:textId="77777777" w:rsidR="009A4D96" w:rsidRDefault="009B0D8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1.1 Doelgroep van de opleiding</w:t>
      </w:r>
    </w:p>
    <w:p w14:paraId="146B3B0D" w14:textId="77777777" w:rsidR="009A4D96" w:rsidRDefault="009B0D88">
      <w:pPr>
        <w:spacing w:after="160"/>
      </w:pPr>
      <w:r>
        <w:rPr>
          <w:sz w:val="21"/>
          <w:szCs w:val="21"/>
        </w:rPr>
        <w:t>De toezichthouder is verantwoordelijk voor het maken van een goede risico-inschatting, op basis van de door de opdrachtgever verstrekte informatie.</w:t>
      </w:r>
    </w:p>
    <w:p w14:paraId="70C5139F" w14:textId="77777777" w:rsidR="009A4D96" w:rsidRDefault="009B0D88">
      <w:pPr>
        <w:spacing w:after="160"/>
      </w:pPr>
      <w:r>
        <w:rPr>
          <w:sz w:val="21"/>
          <w:szCs w:val="21"/>
        </w:rPr>
        <w:t>De toezichthouder zorgt voor een goede samenwerking en contacten met de opdrachtgever, waaronder het vaststellen van het werkplan en het afstemmen van het noodplan en de noodprocedures.</w:t>
      </w:r>
    </w:p>
    <w:p w14:paraId="538EB9EA" w14:textId="77777777" w:rsidR="009A4D96" w:rsidRDefault="009B0D8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1.2 Voorwaarden voor deelname</w:t>
      </w:r>
    </w:p>
    <w:p w14:paraId="257F294A" w14:textId="77777777" w:rsidR="009A4D96" w:rsidRDefault="009B0D88">
      <w:pPr>
        <w:spacing w:after="160"/>
      </w:pPr>
      <w:r>
        <w:rPr>
          <w:sz w:val="21"/>
          <w:szCs w:val="21"/>
        </w:rPr>
        <w:t>Voorwaarden voor deelname:</w:t>
      </w:r>
    </w:p>
    <w:p w14:paraId="1A5FC936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67B6E179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6DF4DC62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heeft een basistraining veiligheid gevolgd (VCA, VCA-VOL of een soortgelijke opleiding);</w:t>
      </w:r>
    </w:p>
    <w:p w14:paraId="65B79E59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Toezichthouder Drukvacuüm (TDV) is gevolgd (2 dagdelen).</w:t>
      </w:r>
    </w:p>
    <w:p w14:paraId="5042BB2F" w14:textId="77777777" w:rsidR="009A4D96" w:rsidRDefault="009B0D88">
      <w:r>
        <w:br w:type="page"/>
      </w:r>
    </w:p>
    <w:p w14:paraId="2B13E7C5" w14:textId="77777777" w:rsidR="009A4D96" w:rsidRDefault="009B0D88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2  Opleiding</w:t>
      </w:r>
    </w:p>
    <w:p w14:paraId="35AF4769" w14:textId="77777777" w:rsidR="009A4D96" w:rsidRDefault="009B0D8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2.1 Opleidingsduur</w:t>
      </w:r>
    </w:p>
    <w:p w14:paraId="20534EA1" w14:textId="77777777" w:rsidR="009A4D96" w:rsidRDefault="009B0D88">
      <w:pPr>
        <w:spacing w:after="160"/>
      </w:pPr>
      <w:r>
        <w:rPr>
          <w:sz w:val="21"/>
          <w:szCs w:val="21"/>
        </w:rPr>
        <w:t>De training Toezichthouder Druk Vacuüm (TDV) is een theoretische training van minimaal 2 dagdelen (circa 8 uur), inclusief theorie-examen.</w:t>
      </w:r>
    </w:p>
    <w:p w14:paraId="36FC34E8" w14:textId="77777777" w:rsidR="009A4D96" w:rsidRDefault="009A4D9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37"/>
        <w:gridCol w:w="3963"/>
      </w:tblGrid>
      <w:tr w:rsidR="009A4D96" w14:paraId="75FDC306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4866786" w14:textId="77777777" w:rsidR="009A4D96" w:rsidRDefault="009B0D88">
            <w:r>
              <w:rPr>
                <w:b/>
                <w:bCs/>
                <w:color w:val="FFFFFF"/>
              </w:rPr>
              <w:t>Onderdeel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17705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3E3ED8" w14:textId="77777777" w:rsidR="009A4D96" w:rsidRDefault="009B0D88">
            <w:r>
              <w:rPr>
                <w:b/>
                <w:bCs/>
                <w:color w:val="FFFFFF"/>
              </w:rPr>
              <w:t>TDV</w:t>
            </w:r>
          </w:p>
        </w:tc>
      </w:tr>
      <w:tr w:rsidR="009A4D96" w14:paraId="3FB747CA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32FC63A" w14:textId="77777777" w:rsidR="009A4D96" w:rsidRDefault="009B0D88">
            <w:r>
              <w:t>Theorie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D45B16" w14:textId="77777777" w:rsidR="009A4D96" w:rsidRDefault="009B0D88">
            <w:r>
              <w:t>2 dagdelen</w:t>
            </w:r>
          </w:p>
        </w:tc>
      </w:tr>
      <w:tr w:rsidR="009A4D96" w14:paraId="0001EF37" w14:textId="77777777"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549E054" w14:textId="77777777" w:rsidR="009A4D96" w:rsidRDefault="009B0D88">
            <w:r>
              <w:t>Cursusduur (TCC)</w:t>
            </w:r>
          </w:p>
        </w:tc>
        <w:tc>
          <w:tcPr>
            <w:tcW w:w="0" w:type="auto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2FEF74" w14:textId="77777777" w:rsidR="009A4D96" w:rsidRDefault="009B0D88">
            <w:r>
              <w:t>1 dag</w:t>
            </w:r>
          </w:p>
        </w:tc>
      </w:tr>
    </w:tbl>
    <w:p w14:paraId="6542BBB0" w14:textId="77777777" w:rsidR="009A4D96" w:rsidRDefault="009A4D96"/>
    <w:p w14:paraId="4C273D4F" w14:textId="77777777" w:rsidR="009A4D96" w:rsidRDefault="009B0D88">
      <w:pPr>
        <w:spacing w:after="160"/>
      </w:pPr>
      <w:r>
        <w:rPr>
          <w:i/>
          <w:iCs/>
          <w:color w:val="555555"/>
          <w:sz w:val="19"/>
          <w:szCs w:val="19"/>
        </w:rPr>
        <w:t>Het maximum aantal deelnemers per klas wordt door TCC vastgesteld.</w:t>
      </w:r>
    </w:p>
    <w:p w14:paraId="1867D665" w14:textId="77777777" w:rsidR="009A4D96" w:rsidRDefault="009B0D8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2.2 Inhoud</w:t>
      </w:r>
    </w:p>
    <w:p w14:paraId="62989A3C" w14:textId="77777777" w:rsidR="009A4D96" w:rsidRDefault="009B0D88">
      <w:pPr>
        <w:spacing w:after="160"/>
      </w:pPr>
      <w:r>
        <w:rPr>
          <w:b/>
          <w:bCs/>
          <w:sz w:val="21"/>
          <w:szCs w:val="21"/>
        </w:rPr>
        <w:t>Theorie</w:t>
      </w:r>
    </w:p>
    <w:p w14:paraId="1361DCD2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Algemeen: welke werkzaamheden onder drukvacuüm vallen</w:t>
      </w:r>
    </w:p>
    <w:p w14:paraId="2C6122C8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Mensen: verantwoordelijkheden van opdrachtgever, opdrachtnemer, toezichthouder, drukvacuümmachinist, drukvacuümhulpkracht, noodstopman, fabrikant/leverancier/keuringsinstantie en drukvacuümkeurmeester</w:t>
      </w:r>
    </w:p>
    <w:p w14:paraId="258018DE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Risico's: melding van ongevallen en incidenten, de </w:t>
      </w:r>
      <w:proofErr w:type="spellStart"/>
      <w:r>
        <w:rPr>
          <w:sz w:val="21"/>
          <w:szCs w:val="21"/>
        </w:rPr>
        <w:t>arbeidshygiënische</w:t>
      </w:r>
      <w:proofErr w:type="spellEnd"/>
      <w:r>
        <w:rPr>
          <w:sz w:val="21"/>
          <w:szCs w:val="21"/>
        </w:rPr>
        <w:t xml:space="preserve"> strategie</w:t>
      </w:r>
    </w:p>
    <w:p w14:paraId="3E46B7B1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Gevaar en beheersmaatregelen bij fysieke risico's, fysische risico's, het vrijkomen van (gevaarlijk) product en overige risico's</w:t>
      </w:r>
    </w:p>
    <w:p w14:paraId="3A01E03C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Methoden: risiconiveau A en B, werkvoorbereiding als basis voor veilige uitvoering</w:t>
      </w:r>
    </w:p>
    <w:p w14:paraId="75043CF4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Functie, inhoud en geldigheid van de werkvergunning, en het verschil met een werkinstructie</w:t>
      </w:r>
    </w:p>
    <w:p w14:paraId="3EA350B4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Teamsamenstelling, taalvaardigheid in het team en verantwoordelijkheden bij een onbekende vacuümwagen</w:t>
      </w:r>
    </w:p>
    <w:p w14:paraId="1A5BF12B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Reinheid van de vacuümtank: verklaring van reinheid, attest van reinheid en gas-/stofvrij verklaring</w:t>
      </w:r>
    </w:p>
    <w:p w14:paraId="543FC80D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Controle vóór vertrek, opstellen van de drukvacuümwagen, afbakening en inrichting van het werkgebied</w:t>
      </w:r>
    </w:p>
    <w:p w14:paraId="2DEA74DD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Toepassing van rood/wit en geel/zwart afzetlint, eisen aan werkvloer en stellingen/steigers</w:t>
      </w:r>
    </w:p>
    <w:p w14:paraId="16920978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Gereedmaken en aarden van de drukvacuümwagen, werking en aandachtspunten van de noodstop</w:t>
      </w:r>
    </w:p>
    <w:p w14:paraId="7B82097F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Controle van drukvacuümslangen, slangassemblages en slangopbouw, en handelen bij afwijkingen</w:t>
      </w:r>
    </w:p>
    <w:p w14:paraId="46B34339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SIR-controlelijst drukvacuümwerkzaamheden: gebruik, invullen en verantwoordelijkheid</w:t>
      </w:r>
    </w:p>
    <w:p w14:paraId="6626C5BC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Laatste Minuut Risico Analyse (LMRA)</w:t>
      </w:r>
    </w:p>
    <w:p w14:paraId="787CA9F1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Afblazen, beluchten en ontluchten van schadelijke gassen of dampen</w:t>
      </w:r>
    </w:p>
    <w:p w14:paraId="61906AED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Lekkages, </w:t>
      </w:r>
      <w:proofErr w:type="spellStart"/>
      <w:r>
        <w:rPr>
          <w:sz w:val="21"/>
          <w:szCs w:val="21"/>
        </w:rPr>
        <w:t>spills</w:t>
      </w:r>
      <w:proofErr w:type="spellEnd"/>
      <w:r>
        <w:rPr>
          <w:sz w:val="21"/>
          <w:szCs w:val="21"/>
        </w:rPr>
        <w:t xml:space="preserve"> en storingen: ontstaan en veelvoorkomende oorzaken</w:t>
      </w:r>
    </w:p>
    <w:p w14:paraId="7C62E0FB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Werkmethode discontinu zuigen en de voordelen daarvan</w:t>
      </w:r>
    </w:p>
    <w:p w14:paraId="785E0A0C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Lossen van producten: losinstructies, werken op locatie van de opdrachtgever, manieren om emissies te reduceren</w:t>
      </w:r>
    </w:p>
    <w:p w14:paraId="4AB45AC8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Werken onder bijzondere omstandigheden</w:t>
      </w:r>
    </w:p>
    <w:p w14:paraId="040B7E35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Aansturing, communicatie, gedrag en verantwoordelijkheden tijdens de werkzaamheden</w:t>
      </w:r>
    </w:p>
    <w:p w14:paraId="47F558AC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Verwondingen en blootstelling aan producten</w:t>
      </w:r>
    </w:p>
    <w:p w14:paraId="2A5798C6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Rijden met de drukvacuümwagen en ADR-transport</w:t>
      </w:r>
    </w:p>
    <w:p w14:paraId="7D8CB90B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lastRenderedPageBreak/>
        <w:t>Veelgebruikte toebehoren</w:t>
      </w:r>
    </w:p>
    <w:p w14:paraId="1AA3E863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Middelen: de natte drukvacuümwagen en de droge stoffenwagen</w:t>
      </w:r>
    </w:p>
    <w:p w14:paraId="1D16EE84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Algemene voorzieningen van drukvacuümwagens</w:t>
      </w:r>
    </w:p>
    <w:p w14:paraId="13C8FB8C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Veiligheids- en constructie-eisen van drukvacuümslangen en -assemblages</w:t>
      </w:r>
    </w:p>
    <w:p w14:paraId="2066E92D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Inspectie, onderhoud, keuring en registratie</w:t>
      </w:r>
    </w:p>
    <w:p w14:paraId="270C297B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Veiligheids-, constructie- en keuringseisen van de natte en de droge drukvacuümwagen</w:t>
      </w:r>
    </w:p>
    <w:p w14:paraId="18A02E20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Beslisboom emissiebeperking</w:t>
      </w:r>
    </w:p>
    <w:p w14:paraId="54163E51" w14:textId="77777777" w:rsidR="009A4D96" w:rsidRDefault="009A4D96"/>
    <w:p w14:paraId="74618835" w14:textId="77777777" w:rsidR="009A4D96" w:rsidRDefault="009B0D88">
      <w:pPr>
        <w:spacing w:after="160"/>
      </w:pPr>
      <w:r>
        <w:rPr>
          <w:b/>
          <w:bCs/>
          <w:sz w:val="21"/>
          <w:szCs w:val="21"/>
        </w:rPr>
        <w:t>Praktijk</w:t>
      </w:r>
    </w:p>
    <w:p w14:paraId="5CB350D7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TDV is theoretisch van opzet; er is geen apart praktijkonderdeel binnen deze training.</w:t>
      </w:r>
    </w:p>
    <w:p w14:paraId="66311E0C" w14:textId="77777777" w:rsidR="009A4D96" w:rsidRDefault="009B0D8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2.3 Lesmateriaal</w:t>
      </w:r>
    </w:p>
    <w:p w14:paraId="055A9951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proofErr w:type="spellStart"/>
      <w:r>
        <w:rPr>
          <w:sz w:val="21"/>
          <w:szCs w:val="21"/>
        </w:rPr>
        <w:t>PowerPoint-presentatie</w:t>
      </w:r>
      <w:proofErr w:type="spellEnd"/>
      <w:r>
        <w:rPr>
          <w:sz w:val="21"/>
          <w:szCs w:val="21"/>
        </w:rPr>
        <w:t xml:space="preserve"> TDV</w:t>
      </w:r>
    </w:p>
    <w:p w14:paraId="7FB85B90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TCC-werkboek SIR drukvacuümwerkzaamheden</w:t>
      </w:r>
    </w:p>
    <w:p w14:paraId="5E9DAAC8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Lesboek </w:t>
      </w:r>
      <w:proofErr w:type="spellStart"/>
      <w:r>
        <w:rPr>
          <w:sz w:val="21"/>
          <w:szCs w:val="21"/>
        </w:rPr>
        <w:t>drukvacuümreinigen</w:t>
      </w:r>
      <w:proofErr w:type="spellEnd"/>
    </w:p>
    <w:p w14:paraId="61ADA414" w14:textId="77777777" w:rsidR="009A4D96" w:rsidRDefault="009B0D88">
      <w:r>
        <w:br w:type="page"/>
      </w:r>
    </w:p>
    <w:p w14:paraId="5D7C82E8" w14:textId="77777777" w:rsidR="009A4D96" w:rsidRDefault="009B0D88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3  Examinering</w:t>
      </w:r>
    </w:p>
    <w:p w14:paraId="0CB6F0DA" w14:textId="77777777" w:rsidR="009A4D96" w:rsidRDefault="009B0D88">
      <w:pPr>
        <w:spacing w:after="160"/>
      </w:pPr>
      <w:r>
        <w:rPr>
          <w:sz w:val="21"/>
          <w:szCs w:val="21"/>
        </w:rPr>
        <w:t>Een deelnemer Toezichthouder Druk Vacuüm ontvangt het SIR-certificaat Toezichthouder Drukvacuüm (TDV) als aan onderstaande wordt voldaan:</w:t>
      </w:r>
    </w:p>
    <w:p w14:paraId="61428441" w14:textId="77777777" w:rsidR="009A4D96" w:rsidRDefault="009B0D8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3.1 Criteria voor kandidaten</w:t>
      </w:r>
    </w:p>
    <w:p w14:paraId="4FD8A022" w14:textId="77777777" w:rsidR="009A4D96" w:rsidRDefault="009B0D88">
      <w:pPr>
        <w:spacing w:after="160"/>
      </w:pPr>
      <w:r>
        <w:rPr>
          <w:sz w:val="21"/>
          <w:szCs w:val="21"/>
        </w:rPr>
        <w:t>Voorwaarden voor deelname:</w:t>
      </w:r>
    </w:p>
    <w:p w14:paraId="44840F1E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moet ten minste 18 jaar zijn;</w:t>
      </w:r>
    </w:p>
    <w:p w14:paraId="1944D8C7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beheerst de taal waarin het examen wordt afgenomen voldoende in woord en schrift;</w:t>
      </w:r>
    </w:p>
    <w:p w14:paraId="013D0CD5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heeft een basistraining veiligheid gevolgd (VCA, VCA-VOL of een soortgelijke opleiding);</w:t>
      </w:r>
    </w:p>
    <w:p w14:paraId="1E22063F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opleiding Toezichthouder Drukvacuüm (TDV) is gevolgd (2 dagdelen).</w:t>
      </w:r>
    </w:p>
    <w:p w14:paraId="1A566194" w14:textId="77777777" w:rsidR="009A4D96" w:rsidRDefault="009B0D8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3.2 Examinering theorie</w:t>
      </w:r>
    </w:p>
    <w:p w14:paraId="7EEA1CB4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theoretische deel wordt getoetst met een digitaal (CBT) theorie-examen van maximaal 60 minuten;</w:t>
      </w:r>
    </w:p>
    <w:p w14:paraId="765C14D8" w14:textId="77777777" w:rsidR="009A4D96" w:rsidRPr="00F964C2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Het examen bestaat uit 40 vragen, waarvan minimaal 32 correct beantwoord moeten worden (cesuur 80%).</w:t>
      </w:r>
    </w:p>
    <w:p w14:paraId="2B599345" w14:textId="15273487" w:rsidR="00F964C2" w:rsidRDefault="00F964C2" w:rsidP="00F964C2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 xml:space="preserve">Het examen is een openboekexamen: het SIR-handboek </w:t>
      </w:r>
      <w:proofErr w:type="spellStart"/>
      <w:r>
        <w:rPr>
          <w:sz w:val="21"/>
          <w:szCs w:val="21"/>
        </w:rPr>
        <w:t>Drukvacuümreinigen</w:t>
      </w:r>
      <w:proofErr w:type="spellEnd"/>
      <w:r>
        <w:rPr>
          <w:sz w:val="21"/>
          <w:szCs w:val="21"/>
        </w:rPr>
        <w:t xml:space="preserve"> mag worden geraadpleegd.</w:t>
      </w:r>
    </w:p>
    <w:p w14:paraId="31808ACC" w14:textId="77777777" w:rsidR="00F964C2" w:rsidRDefault="00F964C2" w:rsidP="00F964C2">
      <w:pPr>
        <w:pStyle w:val="Lijstalinea"/>
        <w:spacing w:after="80"/>
        <w:ind w:left="720"/>
      </w:pPr>
    </w:p>
    <w:p w14:paraId="459896D5" w14:textId="77777777" w:rsidR="009A4D96" w:rsidRDefault="009B0D8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3.3 Examinering praktijk</w:t>
      </w:r>
    </w:p>
    <w:p w14:paraId="09DF46AB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Voor de kwalificatie TDV is uitsluitend een theorie-examen van toepassing; er is geen praktijkexamen.</w:t>
      </w:r>
    </w:p>
    <w:p w14:paraId="55A6C711" w14:textId="77777777" w:rsidR="009A4D96" w:rsidRDefault="009B0D8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3.4 Herkansing</w:t>
      </w:r>
    </w:p>
    <w:p w14:paraId="7A2FB2CF" w14:textId="77777777" w:rsidR="009A4D96" w:rsidRDefault="009B0D88">
      <w:pPr>
        <w:spacing w:after="160"/>
      </w:pPr>
      <w:r>
        <w:rPr>
          <w:sz w:val="21"/>
          <w:szCs w:val="21"/>
        </w:rPr>
        <w:t>Als een kandidaat niet is geslaagd, mag hij/zij de onvoldoende onderdelen herkansen:</w:t>
      </w:r>
    </w:p>
    <w:p w14:paraId="12EBB506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Is de kandidaat voor een onderdeel (theorie of praktijk) geslaagd, dan blijft het resultaat van dat onderdeel drie maanden geldig;</w:t>
      </w:r>
    </w:p>
    <w:p w14:paraId="778C6A8A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De kandidaat kan het andere onderdeel binnen deze drie maanden herkansen, via een nieuwe examenaanvraag in het SIR-examensysteem;</w:t>
      </w:r>
    </w:p>
    <w:p w14:paraId="60E01549" w14:textId="77777777" w:rsidR="009A4D96" w:rsidRDefault="009B0D88">
      <w:pPr>
        <w:pStyle w:val="Lijstalinea"/>
        <w:numPr>
          <w:ilvl w:val="0"/>
          <w:numId w:val="1"/>
        </w:numPr>
        <w:spacing w:after="80"/>
      </w:pPr>
      <w:r>
        <w:rPr>
          <w:sz w:val="21"/>
          <w:szCs w:val="21"/>
        </w:rPr>
        <w:t>Na deze drie maanden moet de kandidaat het volledige examen (theorie en praktijk) opnieuw afleggen.</w:t>
      </w:r>
    </w:p>
    <w:p w14:paraId="0F9D73C1" w14:textId="77777777" w:rsidR="009A4D96" w:rsidRDefault="009B0D88">
      <w:pPr>
        <w:pStyle w:val="Kop2"/>
        <w:spacing w:before="240" w:after="120"/>
      </w:pPr>
      <w:r>
        <w:rPr>
          <w:b/>
          <w:bCs/>
          <w:color w:val="17705F"/>
          <w:sz w:val="24"/>
          <w:szCs w:val="24"/>
        </w:rPr>
        <w:t>3.5 Geldigheid van de SIR-kwalificatie Toezichthouder Druk Vacuüm (TDV)</w:t>
      </w:r>
    </w:p>
    <w:p w14:paraId="266E6B9C" w14:textId="77777777" w:rsidR="009A4D96" w:rsidRDefault="009B0D88">
      <w:pPr>
        <w:spacing w:after="160"/>
      </w:pPr>
      <w:r>
        <w:rPr>
          <w:sz w:val="21"/>
          <w:szCs w:val="21"/>
        </w:rPr>
        <w:t>De geldigheid van deze SIR-kwalificatie bedraagt 5 jaar.</w:t>
      </w:r>
    </w:p>
    <w:p w14:paraId="752317DC" w14:textId="77777777" w:rsidR="009A4D96" w:rsidRDefault="009B0D88">
      <w:r>
        <w:br w:type="page"/>
      </w:r>
    </w:p>
    <w:p w14:paraId="5E574B1B" w14:textId="77777777" w:rsidR="009A4D96" w:rsidRDefault="009B0D88">
      <w:pPr>
        <w:pStyle w:val="Kop1"/>
        <w:spacing w:before="300" w:after="200"/>
      </w:pPr>
      <w:r>
        <w:rPr>
          <w:b/>
          <w:bCs/>
          <w:color w:val="17705F"/>
          <w:sz w:val="30"/>
          <w:szCs w:val="30"/>
        </w:rPr>
        <w:lastRenderedPageBreak/>
        <w:t>Deel 4  Kosten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95"/>
        <w:gridCol w:w="6305"/>
      </w:tblGrid>
      <w:tr w:rsidR="009A4D96" w14:paraId="094D5588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E93222" w14:textId="77777777" w:rsidR="009A4D96" w:rsidRDefault="009B0D88">
            <w:r>
              <w:t>Cursuskosten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352EB2" w14:textId="77777777" w:rsidR="009A4D96" w:rsidRDefault="009B0D88">
            <w:r>
              <w:t>€ 258,50 p.p.</w:t>
            </w:r>
          </w:p>
        </w:tc>
      </w:tr>
      <w:tr w:rsidR="009A4D96" w14:paraId="021E3FBD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D7076A" w14:textId="77777777" w:rsidR="009A4D96" w:rsidRDefault="009B0D88">
            <w:r>
              <w:t>Examenkosten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445283" w14:textId="77777777" w:rsidR="009A4D96" w:rsidRDefault="009B0D88">
            <w:r>
              <w:t>€ 69,00 p.p.</w:t>
            </w:r>
          </w:p>
        </w:tc>
      </w:tr>
      <w:tr w:rsidR="009A4D96" w14:paraId="6E04CE57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7FE876" w14:textId="77777777" w:rsidR="009A4D96" w:rsidRDefault="009B0D88">
            <w:r>
              <w:t>Toeslag niet-SIR-leden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05D68E" w14:textId="77777777" w:rsidR="009A4D96" w:rsidRDefault="009B0D88">
            <w:r>
              <w:t>€ 69,00</w:t>
            </w:r>
          </w:p>
        </w:tc>
      </w:tr>
      <w:tr w:rsidR="009A4D96" w14:paraId="1DB8123E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6CC7C1" w14:textId="77777777" w:rsidR="009A4D96" w:rsidRDefault="009B0D88">
            <w:r>
              <w:t>Certificering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382388" w14:textId="77777777" w:rsidR="009A4D96" w:rsidRDefault="009B0D88">
            <w:r>
              <w:t>SIR</w:t>
            </w:r>
          </w:p>
        </w:tc>
      </w:tr>
      <w:tr w:rsidR="009A4D96" w14:paraId="1AC9C932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A0957D" w14:textId="77777777" w:rsidR="009A4D96" w:rsidRDefault="009B0D88">
            <w:r>
              <w:t>Geldigheid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93A264" w14:textId="77777777" w:rsidR="009A4D96" w:rsidRDefault="009B0D88">
            <w:r>
              <w:t>5 jaar</w:t>
            </w:r>
          </w:p>
        </w:tc>
      </w:tr>
      <w:tr w:rsidR="009A4D96" w14:paraId="72C0E829" w14:textId="77777777">
        <w:tc>
          <w:tcPr>
            <w:tcW w:w="17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384819" w14:textId="77777777" w:rsidR="009A4D96" w:rsidRDefault="009B0D88">
            <w:r>
              <w:t>Cursusduur</w:t>
            </w:r>
          </w:p>
        </w:tc>
        <w:tc>
          <w:tcPr>
            <w:tcW w:w="3250" w:type="pct"/>
            <w:tcBorders>
              <w:top w:val="single" w:sz="2" w:space="0" w:color="AAAAAA"/>
              <w:left w:val="single" w:sz="2" w:space="0" w:color="AAAAAA"/>
              <w:bottom w:val="single" w:sz="2" w:space="0" w:color="AAAAAA"/>
              <w:right w:val="single" w:sz="2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32C51D" w14:textId="77777777" w:rsidR="009A4D96" w:rsidRDefault="009B0D88">
            <w:r>
              <w:t>1 dag</w:t>
            </w:r>
          </w:p>
        </w:tc>
      </w:tr>
    </w:tbl>
    <w:p w14:paraId="6D976C32" w14:textId="77777777" w:rsidR="009A4D96" w:rsidRDefault="009A4D96"/>
    <w:p w14:paraId="651EAB61" w14:textId="77777777" w:rsidR="009A4D96" w:rsidRDefault="009B0D88">
      <w:pPr>
        <w:spacing w:after="160"/>
      </w:pPr>
      <w:r>
        <w:rPr>
          <w:color w:val="555555"/>
          <w:sz w:val="18"/>
          <w:szCs w:val="18"/>
        </w:rPr>
        <w:t>Kosten zijn inclusief lesmateriaal, lunch en SIR-app. Examenkosten worden separaat doorbelast. Prijzen zijn exclusief btw.</w:t>
      </w:r>
    </w:p>
    <w:sectPr w:rsidR="009A4D96">
      <w:headerReference w:type="default" r:id="rId7"/>
      <w:footerReference w:type="default" r:id="rId8"/>
      <w:pgSz w:w="11906" w:h="16838"/>
      <w:pgMar w:top="1100" w:right="1100" w:bottom="1100" w:left="11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8E0BF" w14:textId="77777777" w:rsidR="009A5513" w:rsidRDefault="009A5513">
      <w:r>
        <w:separator/>
      </w:r>
    </w:p>
  </w:endnote>
  <w:endnote w:type="continuationSeparator" w:id="0">
    <w:p w14:paraId="534C7F3A" w14:textId="77777777" w:rsidR="009A5513" w:rsidRDefault="009A5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4F903" w14:textId="77777777" w:rsidR="009A4D96" w:rsidRDefault="009B0D88">
    <w:pPr>
      <w:pBdr>
        <w:top w:val="single" w:sz="4" w:space="4" w:color="AAAAAA"/>
      </w:pBdr>
    </w:pPr>
    <w:r>
      <w:rPr>
        <w:color w:val="666666"/>
        <w:sz w:val="15"/>
        <w:szCs w:val="15"/>
      </w:rPr>
      <w:t>TOEZICHTHOUDER DRUK VACUUM FINALE VERSIE 1.0</w:t>
    </w:r>
  </w:p>
  <w:p w14:paraId="5E21BD95" w14:textId="77777777" w:rsidR="009A4D96" w:rsidRDefault="009B0D88">
    <w:pPr>
      <w:jc w:val="right"/>
    </w:pPr>
    <w:r>
      <w:rPr>
        <w:color w:val="666666"/>
        <w:sz w:val="15"/>
        <w:szCs w:val="15"/>
      </w:rPr>
      <w:t xml:space="preserve">Pagina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PAGE</w:instrText>
    </w:r>
    <w:r>
      <w:rPr>
        <w:color w:val="666666"/>
        <w:sz w:val="15"/>
        <w:szCs w:val="15"/>
      </w:rPr>
      <w:fldChar w:fldCharType="separate"/>
    </w:r>
    <w:r w:rsidR="00F964C2">
      <w:rPr>
        <w:noProof/>
        <w:color w:val="666666"/>
        <w:sz w:val="15"/>
        <w:szCs w:val="15"/>
      </w:rPr>
      <w:t>1</w:t>
    </w:r>
    <w:r>
      <w:rPr>
        <w:color w:val="666666"/>
        <w:sz w:val="15"/>
        <w:szCs w:val="15"/>
      </w:rPr>
      <w:fldChar w:fldCharType="end"/>
    </w:r>
    <w:r>
      <w:rPr>
        <w:color w:val="666666"/>
        <w:sz w:val="15"/>
        <w:szCs w:val="15"/>
      </w:rPr>
      <w:t xml:space="preserve"> van </w:t>
    </w:r>
    <w:r>
      <w:rPr>
        <w:color w:val="666666"/>
        <w:sz w:val="15"/>
        <w:szCs w:val="15"/>
      </w:rPr>
      <w:fldChar w:fldCharType="begin"/>
    </w:r>
    <w:r>
      <w:rPr>
        <w:color w:val="666666"/>
        <w:sz w:val="15"/>
        <w:szCs w:val="15"/>
      </w:rPr>
      <w:instrText>NUMPAGES</w:instrText>
    </w:r>
    <w:r>
      <w:rPr>
        <w:color w:val="666666"/>
        <w:sz w:val="15"/>
        <w:szCs w:val="15"/>
      </w:rPr>
      <w:fldChar w:fldCharType="separate"/>
    </w:r>
    <w:r w:rsidR="00F964C2">
      <w:rPr>
        <w:noProof/>
        <w:color w:val="666666"/>
        <w:sz w:val="15"/>
        <w:szCs w:val="15"/>
      </w:rPr>
      <w:t>2</w:t>
    </w:r>
    <w:r>
      <w:rPr>
        <w:color w:val="666666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4C7EE" w14:textId="77777777" w:rsidR="009A5513" w:rsidRDefault="009A5513">
      <w:r>
        <w:separator/>
      </w:r>
    </w:p>
  </w:footnote>
  <w:footnote w:type="continuationSeparator" w:id="0">
    <w:p w14:paraId="09DA59D4" w14:textId="77777777" w:rsidR="009A5513" w:rsidRDefault="009A5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5828"/>
      <w:gridCol w:w="3878"/>
    </w:tblGrid>
    <w:tr w:rsidR="009F35A3" w14:paraId="36E9FA58" w14:textId="77777777"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5748"/>
            <w:gridCol w:w="60"/>
          </w:tblGrid>
          <w:tr w:rsidR="009F35A3" w:rsidRPr="00446E57" w14:paraId="6FA19EB1" w14:textId="77777777" w:rsidTr="00C64B2E">
            <w:tc>
              <w:tcPr>
                <w:tcW w:w="0" w:type="auto"/>
              </w:tcPr>
              <w:p w14:paraId="6BCAD966" w14:textId="77777777" w:rsidR="009F35A3" w:rsidRPr="00446E57" w:rsidRDefault="009F35A3" w:rsidP="009F35A3">
                <w:r w:rsidRPr="00446E57">
                  <w:rPr>
                    <w:noProof/>
                  </w:rPr>
                  <w:drawing>
                    <wp:anchor distT="0" distB="0" distL="114300" distR="114300" simplePos="0" relativeHeight="251659264" behindDoc="0" locked="0" layoutInCell="1" allowOverlap="1" wp14:anchorId="2651F054" wp14:editId="307D7C17">
                      <wp:simplePos x="0" y="0"/>
                      <wp:positionH relativeFrom="margin">
                        <wp:posOffset>0</wp:posOffset>
                      </wp:positionH>
                      <wp:positionV relativeFrom="margin">
                        <wp:posOffset>132715</wp:posOffset>
                      </wp:positionV>
                      <wp:extent cx="1567180" cy="552450"/>
                      <wp:effectExtent l="0" t="0" r="0" b="0"/>
                      <wp:wrapSquare wrapText="bothSides"/>
                      <wp:docPr id="280890947" name="Afbeelding 1" descr="Certificaten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ertificaten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567180" cy="552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0" w:type="auto"/>
              </w:tcPr>
              <w:p w14:paraId="600309F3" w14:textId="65427AED" w:rsidR="009F35A3" w:rsidRPr="00446E57" w:rsidRDefault="009F35A3" w:rsidP="009F35A3">
                <w:pPr>
                  <w:jc w:val="right"/>
                </w:pPr>
              </w:p>
            </w:tc>
          </w:tr>
        </w:tbl>
        <w:p w14:paraId="1C90AE7E" w14:textId="587A6D95" w:rsidR="009F35A3" w:rsidRDefault="009F35A3" w:rsidP="009F35A3"/>
      </w:tc>
      <w:tc>
        <w:tcPr>
          <w:tcW w:w="0" w:type="auto"/>
        </w:tcPr>
        <w:tbl>
          <w:tblPr>
            <w:tblW w:w="5000" w:type="pct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60"/>
            <w:gridCol w:w="3798"/>
          </w:tblGrid>
          <w:tr w:rsidR="009F35A3" w:rsidRPr="00446E57" w14:paraId="1A6D5687" w14:textId="77777777" w:rsidTr="00C64B2E">
            <w:tc>
              <w:tcPr>
                <w:tcW w:w="0" w:type="auto"/>
              </w:tcPr>
              <w:p w14:paraId="7B31A765" w14:textId="27F92385" w:rsidR="009F35A3" w:rsidRPr="00446E57" w:rsidRDefault="009F35A3" w:rsidP="009F35A3"/>
            </w:tc>
            <w:tc>
              <w:tcPr>
                <w:tcW w:w="0" w:type="auto"/>
              </w:tcPr>
              <w:p w14:paraId="3AEFBE89" w14:textId="77777777" w:rsidR="009F35A3" w:rsidRPr="00446E57" w:rsidRDefault="009F35A3" w:rsidP="009F35A3">
                <w:pPr>
                  <w:jc w:val="right"/>
                </w:pPr>
                <w:r w:rsidRPr="00446E57">
                  <w:rPr>
                    <w:noProof/>
                  </w:rPr>
                  <w:drawing>
                    <wp:inline distT="0" distB="0" distL="0" distR="0" wp14:anchorId="18DEB37E" wp14:editId="3298B8DF">
                      <wp:extent cx="1028700" cy="762000"/>
                      <wp:effectExtent l="0" t="0" r="0" b="0"/>
                      <wp:docPr id="1003733866" name="Afbeelding 1003733866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28700" cy="76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7582D31D" w14:textId="20A1D33E" w:rsidR="009F35A3" w:rsidRDefault="009F35A3" w:rsidP="009F35A3">
          <w:pPr>
            <w:jc w:val="right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D3DCB"/>
    <w:multiLevelType w:val="hybridMultilevel"/>
    <w:tmpl w:val="85768226"/>
    <w:lvl w:ilvl="0" w:tplc="94F621D4">
      <w:start w:val="1"/>
      <w:numFmt w:val="bullet"/>
      <w:lvlText w:val="●"/>
      <w:lvlJc w:val="left"/>
      <w:pPr>
        <w:ind w:left="720" w:hanging="360"/>
      </w:pPr>
    </w:lvl>
    <w:lvl w:ilvl="1" w:tplc="1B2E1DA6">
      <w:start w:val="1"/>
      <w:numFmt w:val="bullet"/>
      <w:lvlText w:val="○"/>
      <w:lvlJc w:val="left"/>
      <w:pPr>
        <w:ind w:left="1440" w:hanging="360"/>
      </w:pPr>
    </w:lvl>
    <w:lvl w:ilvl="2" w:tplc="AD32D60A">
      <w:start w:val="1"/>
      <w:numFmt w:val="bullet"/>
      <w:lvlText w:val="■"/>
      <w:lvlJc w:val="left"/>
      <w:pPr>
        <w:ind w:left="2160" w:hanging="360"/>
      </w:pPr>
    </w:lvl>
    <w:lvl w:ilvl="3" w:tplc="DAD6C840">
      <w:start w:val="1"/>
      <w:numFmt w:val="bullet"/>
      <w:lvlText w:val="●"/>
      <w:lvlJc w:val="left"/>
      <w:pPr>
        <w:ind w:left="2880" w:hanging="360"/>
      </w:pPr>
    </w:lvl>
    <w:lvl w:ilvl="4" w:tplc="DFEAA08E">
      <w:start w:val="1"/>
      <w:numFmt w:val="bullet"/>
      <w:lvlText w:val="○"/>
      <w:lvlJc w:val="left"/>
      <w:pPr>
        <w:ind w:left="3600" w:hanging="360"/>
      </w:pPr>
    </w:lvl>
    <w:lvl w:ilvl="5" w:tplc="17D24AD0">
      <w:start w:val="1"/>
      <w:numFmt w:val="bullet"/>
      <w:lvlText w:val="■"/>
      <w:lvlJc w:val="left"/>
      <w:pPr>
        <w:ind w:left="4320" w:hanging="360"/>
      </w:pPr>
    </w:lvl>
    <w:lvl w:ilvl="6" w:tplc="7604DD24">
      <w:start w:val="1"/>
      <w:numFmt w:val="bullet"/>
      <w:lvlText w:val="●"/>
      <w:lvlJc w:val="left"/>
      <w:pPr>
        <w:ind w:left="5040" w:hanging="360"/>
      </w:pPr>
    </w:lvl>
    <w:lvl w:ilvl="7" w:tplc="44445752">
      <w:start w:val="1"/>
      <w:numFmt w:val="bullet"/>
      <w:lvlText w:val="●"/>
      <w:lvlJc w:val="left"/>
      <w:pPr>
        <w:ind w:left="5760" w:hanging="360"/>
      </w:pPr>
    </w:lvl>
    <w:lvl w:ilvl="8" w:tplc="534E499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9981005"/>
    <w:multiLevelType w:val="hybridMultilevel"/>
    <w:tmpl w:val="A6D0EA84"/>
    <w:lvl w:ilvl="0" w:tplc="748A3D88">
      <w:start w:val="1"/>
      <w:numFmt w:val="bullet"/>
      <w:lvlText w:val="●"/>
      <w:lvlJc w:val="left"/>
      <w:pPr>
        <w:ind w:left="720" w:hanging="360"/>
      </w:pPr>
    </w:lvl>
    <w:lvl w:ilvl="1" w:tplc="EC8AF716">
      <w:start w:val="1"/>
      <w:numFmt w:val="bullet"/>
      <w:lvlText w:val="○"/>
      <w:lvlJc w:val="left"/>
      <w:pPr>
        <w:ind w:left="1440" w:hanging="360"/>
      </w:pPr>
    </w:lvl>
    <w:lvl w:ilvl="2" w:tplc="C90C8046">
      <w:start w:val="1"/>
      <w:numFmt w:val="bullet"/>
      <w:lvlText w:val="■"/>
      <w:lvlJc w:val="left"/>
      <w:pPr>
        <w:ind w:left="2160" w:hanging="360"/>
      </w:pPr>
    </w:lvl>
    <w:lvl w:ilvl="3" w:tplc="79BE0364">
      <w:start w:val="1"/>
      <w:numFmt w:val="bullet"/>
      <w:lvlText w:val="●"/>
      <w:lvlJc w:val="left"/>
      <w:pPr>
        <w:ind w:left="2880" w:hanging="360"/>
      </w:pPr>
    </w:lvl>
    <w:lvl w:ilvl="4" w:tplc="7588454C">
      <w:start w:val="1"/>
      <w:numFmt w:val="bullet"/>
      <w:lvlText w:val="○"/>
      <w:lvlJc w:val="left"/>
      <w:pPr>
        <w:ind w:left="3600" w:hanging="360"/>
      </w:pPr>
    </w:lvl>
    <w:lvl w:ilvl="5" w:tplc="E3389B8E">
      <w:start w:val="1"/>
      <w:numFmt w:val="bullet"/>
      <w:lvlText w:val="■"/>
      <w:lvlJc w:val="left"/>
      <w:pPr>
        <w:ind w:left="4320" w:hanging="360"/>
      </w:pPr>
    </w:lvl>
    <w:lvl w:ilvl="6" w:tplc="2384F946">
      <w:start w:val="1"/>
      <w:numFmt w:val="bullet"/>
      <w:lvlText w:val="●"/>
      <w:lvlJc w:val="left"/>
      <w:pPr>
        <w:ind w:left="5040" w:hanging="360"/>
      </w:pPr>
    </w:lvl>
    <w:lvl w:ilvl="7" w:tplc="B7B2B428">
      <w:start w:val="1"/>
      <w:numFmt w:val="bullet"/>
      <w:lvlText w:val="●"/>
      <w:lvlJc w:val="left"/>
      <w:pPr>
        <w:ind w:left="5760" w:hanging="360"/>
      </w:pPr>
    </w:lvl>
    <w:lvl w:ilvl="8" w:tplc="E99A60FA">
      <w:start w:val="1"/>
      <w:numFmt w:val="bullet"/>
      <w:lvlText w:val="●"/>
      <w:lvlJc w:val="left"/>
      <w:pPr>
        <w:ind w:left="6480" w:hanging="360"/>
      </w:pPr>
    </w:lvl>
  </w:abstractNum>
  <w:num w:numId="1" w16cid:durableId="2031832846">
    <w:abstractNumId w:val="0"/>
    <w:lvlOverride w:ilvl="0">
      <w:startOverride w:val="1"/>
    </w:lvlOverride>
  </w:num>
  <w:num w:numId="2" w16cid:durableId="91875475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D96"/>
    <w:rsid w:val="002D358D"/>
    <w:rsid w:val="00920740"/>
    <w:rsid w:val="009A4D96"/>
    <w:rsid w:val="009A5513"/>
    <w:rsid w:val="009B0D88"/>
    <w:rsid w:val="009F35A3"/>
    <w:rsid w:val="00F96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E9518"/>
  <w15:docId w15:val="{2599295B-978F-434D-8535-D28072C0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Kop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Kop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Kop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Kop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Kop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Zwaar1">
    <w:name w:val="Zwaar1"/>
    <w:qFormat/>
    <w:rPr>
      <w:b/>
      <w:bCs/>
    </w:rPr>
  </w:style>
  <w:style w:type="paragraph" w:styleId="Lijstaline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Voetnootmarkering">
    <w:name w:val="footnote reference"/>
    <w:uiPriority w:val="99"/>
    <w:semiHidden/>
    <w:unhideWhenUsed/>
    <w:rPr>
      <w:vertAlign w:val="superscript"/>
    </w:rPr>
  </w:style>
  <w:style w:type="paragraph" w:styleId="Voetnoottekst">
    <w:name w:val="footnote text"/>
    <w:link w:val="VoetnoottekstChar"/>
    <w:uiPriority w:val="99"/>
    <w:semiHidden/>
    <w:unhideWhenUsed/>
  </w:style>
  <w:style w:type="character" w:customStyle="1" w:styleId="VoetnoottekstChar">
    <w:name w:val="Voetnoottekst Char"/>
    <w:link w:val="Voetnoottekst"/>
    <w:uiPriority w:val="99"/>
    <w:semiHidden/>
    <w:unhideWhenUsed/>
    <w:rPr>
      <w:sz w:val="20"/>
      <w:szCs w:val="20"/>
    </w:rPr>
  </w:style>
  <w:style w:type="character" w:styleId="Eindnootmarkering">
    <w:name w:val="endnote reference"/>
    <w:uiPriority w:val="99"/>
    <w:semiHidden/>
    <w:unhideWhenUsed/>
    <w:rPr>
      <w:vertAlign w:val="superscript"/>
    </w:rPr>
  </w:style>
  <w:style w:type="paragraph" w:styleId="Eindnoottekst">
    <w:name w:val="endnote text"/>
    <w:link w:val="EindnoottekstChar"/>
    <w:uiPriority w:val="99"/>
    <w:semiHidden/>
    <w:unhideWhenUsed/>
  </w:style>
  <w:style w:type="character" w:customStyle="1" w:styleId="EindnoottekstChar">
    <w:name w:val="Eindnoottekst Char"/>
    <w:link w:val="Eindnoottekst"/>
    <w:uiPriority w:val="99"/>
    <w:semiHidden/>
    <w:unhideWhenUsed/>
    <w:rPr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9F35A3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F35A3"/>
  </w:style>
  <w:style w:type="paragraph" w:styleId="Voettekst">
    <w:name w:val="footer"/>
    <w:basedOn w:val="Standaard"/>
    <w:link w:val="VoettekstChar"/>
    <w:uiPriority w:val="99"/>
    <w:unhideWhenUsed/>
    <w:rsid w:val="009F35A3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F35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845</Words>
  <Characters>4648</Characters>
  <Application>Microsoft Office Word</Application>
  <DocSecurity>0</DocSecurity>
  <Lines>38</Lines>
  <Paragraphs>10</Paragraphs>
  <ScaleCrop>false</ScaleCrop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Stijn Goedendorp</cp:lastModifiedBy>
  <cp:revision>3</cp:revision>
  <dcterms:created xsi:type="dcterms:W3CDTF">2026-10-06T13:09:00Z</dcterms:created>
  <dcterms:modified xsi:type="dcterms:W3CDTF">2026-10-07T09:51:00Z</dcterms:modified>
</cp:coreProperties>
</file>